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EE4E" w14:textId="54BC4E27" w:rsidR="00273088" w:rsidRDefault="00043DAD" w:rsidP="00B44B75">
      <w:pPr>
        <w:jc w:val="center"/>
      </w:pPr>
      <w:r>
        <w:rPr>
          <w:noProof/>
        </w:rPr>
        <w:drawing>
          <wp:inline distT="0" distB="0" distL="0" distR="0" wp14:anchorId="570F1ABD" wp14:editId="0A23A8EF">
            <wp:extent cx="2129328" cy="819081"/>
            <wp:effectExtent l="0" t="0" r="4445" b="635"/>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083" cy="830527"/>
                    </a:xfrm>
                    <a:prstGeom prst="rect">
                      <a:avLst/>
                    </a:prstGeom>
                  </pic:spPr>
                </pic:pic>
              </a:graphicData>
            </a:graphic>
          </wp:inline>
        </w:drawing>
      </w:r>
    </w:p>
    <w:p w14:paraId="566EFB87" w14:textId="77777777" w:rsidR="00B44B75" w:rsidRDefault="00B44B75" w:rsidP="00B44B75">
      <w:pPr>
        <w:jc w:val="center"/>
        <w:rPr>
          <w:b/>
        </w:rPr>
      </w:pPr>
      <w:r w:rsidRPr="00B44B75">
        <w:rPr>
          <w:b/>
        </w:rPr>
        <w:t>Personal Emergency Evacuati</w:t>
      </w:r>
      <w:r>
        <w:rPr>
          <w:b/>
        </w:rPr>
        <w:t>on Plan (PEEP) Procedure</w:t>
      </w:r>
    </w:p>
    <w:p w14:paraId="7AB45809" w14:textId="77777777" w:rsidR="00B44B75" w:rsidRDefault="00B44B75" w:rsidP="00B44B75">
      <w:pPr>
        <w:jc w:val="center"/>
        <w:rPr>
          <w:b/>
        </w:rPr>
      </w:pPr>
    </w:p>
    <w:p w14:paraId="73A243FB" w14:textId="77777777" w:rsidR="00CD4762" w:rsidRPr="009A68F6" w:rsidRDefault="00CD4762" w:rsidP="00CD4762">
      <w:pPr>
        <w:rPr>
          <w:b/>
          <w:sz w:val="28"/>
        </w:rPr>
      </w:pPr>
      <w:r w:rsidRPr="009A68F6">
        <w:rPr>
          <w:b/>
          <w:sz w:val="28"/>
        </w:rPr>
        <w:t>Introduction</w:t>
      </w:r>
    </w:p>
    <w:p w14:paraId="3316F7FC" w14:textId="77777777" w:rsidR="00CD4762" w:rsidRPr="00CD4762" w:rsidRDefault="00CD4762" w:rsidP="00CD4762">
      <w:pPr>
        <w:rPr>
          <w:bCs/>
          <w:lang w:val="en"/>
        </w:rPr>
      </w:pPr>
      <w:r w:rsidRPr="00CD4762">
        <w:rPr>
          <w:bCs/>
          <w:lang w:val="en"/>
        </w:rPr>
        <w:t>The aim of a Personal Emergency Evacuation Plan (PEEP)</w:t>
      </w:r>
      <w:r w:rsidR="009A68F6">
        <w:rPr>
          <w:bCs/>
          <w:lang w:val="en"/>
        </w:rPr>
        <w:t xml:space="preserve"> is to</w:t>
      </w:r>
      <w:r w:rsidRPr="00CD4762">
        <w:rPr>
          <w:bCs/>
          <w:lang w:val="en"/>
        </w:rPr>
        <w:t xml:space="preserve"> provide people who cannot </w:t>
      </w:r>
      <w:r w:rsidR="00931357">
        <w:rPr>
          <w:bCs/>
          <w:lang w:val="en"/>
        </w:rPr>
        <w:t>evacuate</w:t>
      </w:r>
      <w:r w:rsidRPr="00CD4762">
        <w:rPr>
          <w:bCs/>
          <w:lang w:val="en"/>
        </w:rPr>
        <w:t xml:space="preserve"> a building unaided during an emergency situation, with the necessary information</w:t>
      </w:r>
      <w:r w:rsidR="009A68F6">
        <w:rPr>
          <w:bCs/>
          <w:lang w:val="en"/>
        </w:rPr>
        <w:t xml:space="preserve"> and assistance</w:t>
      </w:r>
      <w:r w:rsidRPr="00CD4762">
        <w:rPr>
          <w:bCs/>
          <w:lang w:val="en"/>
        </w:rPr>
        <w:t xml:space="preserve"> to be able to manage their escape from the building</w:t>
      </w:r>
      <w:r w:rsidR="00931357">
        <w:rPr>
          <w:bCs/>
          <w:lang w:val="en"/>
        </w:rPr>
        <w:t xml:space="preserve"> whilst ensuring and that their evacuation </w:t>
      </w:r>
      <w:r w:rsidRPr="00CD4762">
        <w:rPr>
          <w:bCs/>
          <w:lang w:val="en"/>
        </w:rPr>
        <w:t xml:space="preserve">does not impede other persons escape </w:t>
      </w:r>
      <w:r w:rsidR="00931357">
        <w:rPr>
          <w:bCs/>
          <w:lang w:val="en"/>
        </w:rPr>
        <w:t>or</w:t>
      </w:r>
      <w:r w:rsidRPr="00CD4762">
        <w:rPr>
          <w:bCs/>
          <w:lang w:val="en"/>
        </w:rPr>
        <w:t xml:space="preserve"> safety. This</w:t>
      </w:r>
      <w:r w:rsidR="009A68F6">
        <w:rPr>
          <w:bCs/>
          <w:lang w:val="en"/>
        </w:rPr>
        <w:t xml:space="preserve"> procedure</w:t>
      </w:r>
      <w:r w:rsidRPr="00CD4762">
        <w:rPr>
          <w:bCs/>
          <w:lang w:val="en"/>
        </w:rPr>
        <w:t xml:space="preserve"> will also provide the </w:t>
      </w:r>
      <w:r w:rsidR="009A68F6">
        <w:rPr>
          <w:bCs/>
          <w:lang w:val="en"/>
        </w:rPr>
        <w:t>School</w:t>
      </w:r>
      <w:r w:rsidRPr="00CD4762">
        <w:rPr>
          <w:bCs/>
          <w:lang w:val="en"/>
        </w:rPr>
        <w:t xml:space="preserve"> or </w:t>
      </w:r>
      <w:r w:rsidR="009A68F6">
        <w:rPr>
          <w:bCs/>
          <w:lang w:val="en"/>
        </w:rPr>
        <w:t>Department</w:t>
      </w:r>
      <w:r w:rsidRPr="00CD4762">
        <w:rPr>
          <w:bCs/>
          <w:lang w:val="en"/>
        </w:rPr>
        <w:t xml:space="preserve"> concerned with the necessary information to ensure that the correct level of assistance is always available to ensure safe evacuation takes place. A PEEP maybe relevant to any person on the University’s premises that are either permanently or temporary impaired or disabled.</w:t>
      </w:r>
    </w:p>
    <w:p w14:paraId="13344582" w14:textId="77777777" w:rsidR="00B44B75" w:rsidRDefault="00B44B75" w:rsidP="00B44B75">
      <w:pPr>
        <w:rPr>
          <w:b/>
        </w:rPr>
      </w:pPr>
    </w:p>
    <w:p w14:paraId="575B403A" w14:textId="77777777" w:rsidR="00CD4762" w:rsidRPr="009A68F6" w:rsidRDefault="00CD4762" w:rsidP="00B44B75">
      <w:pPr>
        <w:rPr>
          <w:b/>
          <w:sz w:val="28"/>
        </w:rPr>
      </w:pPr>
      <w:r w:rsidRPr="009A68F6">
        <w:rPr>
          <w:b/>
          <w:sz w:val="28"/>
        </w:rPr>
        <w:t>Definitions</w:t>
      </w:r>
    </w:p>
    <w:p w14:paraId="62BBCD28" w14:textId="77777777" w:rsidR="009A68F6" w:rsidRPr="009A68F6" w:rsidRDefault="009A68F6" w:rsidP="009A68F6">
      <w:pPr>
        <w:rPr>
          <w:b/>
        </w:rPr>
      </w:pPr>
      <w:r w:rsidRPr="009A68F6">
        <w:rPr>
          <w:b/>
        </w:rPr>
        <w:t>Impairment/Disability/</w:t>
      </w:r>
      <w:r>
        <w:rPr>
          <w:b/>
        </w:rPr>
        <w:t>Medical Condition</w:t>
      </w:r>
    </w:p>
    <w:p w14:paraId="59BA5A6F" w14:textId="77777777" w:rsidR="009B0339" w:rsidRDefault="009A68F6" w:rsidP="009A68F6">
      <w:r w:rsidRPr="009A68F6">
        <w:t xml:space="preserve">This refers to those persons who </w:t>
      </w:r>
      <w:r w:rsidR="009B0339">
        <w:t>have</w:t>
      </w:r>
      <w:r w:rsidRPr="009A68F6">
        <w:t xml:space="preserve"> </w:t>
      </w:r>
      <w:r w:rsidR="009B0339">
        <w:t xml:space="preserve">a </w:t>
      </w:r>
      <w:r w:rsidRPr="009A68F6">
        <w:t>permanent</w:t>
      </w:r>
      <w:r w:rsidR="009B0339">
        <w:t>,</w:t>
      </w:r>
      <w:r w:rsidRPr="009A68F6">
        <w:t xml:space="preserve"> temporary or progressive</w:t>
      </w:r>
      <w:r w:rsidR="009B0339">
        <w:t xml:space="preserve"> condition that is</w:t>
      </w:r>
      <w:r w:rsidRPr="009A68F6">
        <w:t xml:space="preserve">; </w:t>
      </w:r>
    </w:p>
    <w:p w14:paraId="5D2C4B89" w14:textId="77777777" w:rsidR="009B0339" w:rsidRDefault="009B0339" w:rsidP="009B0339">
      <w:pPr>
        <w:pStyle w:val="ListParagraph"/>
        <w:numPr>
          <w:ilvl w:val="0"/>
          <w:numId w:val="1"/>
        </w:numPr>
      </w:pPr>
      <w:r>
        <w:t>Physical</w:t>
      </w:r>
      <w:r w:rsidR="009A68F6" w:rsidRPr="009A68F6">
        <w:t xml:space="preserve">; </w:t>
      </w:r>
      <w:r w:rsidR="009A68F6" w:rsidRPr="009B0339">
        <w:rPr>
          <w:i/>
        </w:rPr>
        <w:t>(e.g. mobility, asthma/breathing difficulty, heart condition, pregnancy)</w:t>
      </w:r>
    </w:p>
    <w:p w14:paraId="075AA03D" w14:textId="77777777" w:rsidR="009B0339" w:rsidRPr="009B0339" w:rsidRDefault="009B0339" w:rsidP="009B0339">
      <w:pPr>
        <w:pStyle w:val="ListParagraph"/>
        <w:numPr>
          <w:ilvl w:val="0"/>
          <w:numId w:val="1"/>
        </w:numPr>
      </w:pPr>
      <w:r>
        <w:t>C</w:t>
      </w:r>
      <w:r w:rsidR="009A68F6" w:rsidRPr="009A68F6">
        <w:t xml:space="preserve">ognitive/psychological; </w:t>
      </w:r>
      <w:r w:rsidR="009A68F6" w:rsidRPr="009B0339">
        <w:rPr>
          <w:i/>
        </w:rPr>
        <w:t xml:space="preserve">(e.g. </w:t>
      </w:r>
      <w:r w:rsidR="00B142D6">
        <w:rPr>
          <w:i/>
        </w:rPr>
        <w:t>specific learning difficulty</w:t>
      </w:r>
      <w:r w:rsidR="009A68F6" w:rsidRPr="009B0339">
        <w:rPr>
          <w:i/>
        </w:rPr>
        <w:t>, dyspraxia, autism, mental health</w:t>
      </w:r>
      <w:r w:rsidR="00B142D6">
        <w:rPr>
          <w:i/>
        </w:rPr>
        <w:t xml:space="preserve"> condition</w:t>
      </w:r>
      <w:r w:rsidR="009A68F6" w:rsidRPr="009B0339">
        <w:rPr>
          <w:i/>
        </w:rPr>
        <w:t>, dexterity problems, epilepsy</w:t>
      </w:r>
    </w:p>
    <w:p w14:paraId="3AC1F2FE" w14:textId="77777777" w:rsidR="009B0339" w:rsidRDefault="009B0339" w:rsidP="009B0339">
      <w:pPr>
        <w:pStyle w:val="ListParagraph"/>
        <w:numPr>
          <w:ilvl w:val="0"/>
          <w:numId w:val="1"/>
        </w:numPr>
      </w:pPr>
      <w:r>
        <w:t>S</w:t>
      </w:r>
      <w:r w:rsidR="009A68F6" w:rsidRPr="009A68F6">
        <w:t xml:space="preserve">ensory </w:t>
      </w:r>
      <w:r w:rsidR="009A68F6" w:rsidRPr="009B0339">
        <w:rPr>
          <w:i/>
        </w:rPr>
        <w:t>(e.g. visual, hearing)</w:t>
      </w:r>
    </w:p>
    <w:p w14:paraId="3D93C1E8" w14:textId="77777777" w:rsidR="00CD4762" w:rsidRDefault="009B0339" w:rsidP="009B0339">
      <w:pPr>
        <w:pStyle w:val="ListParagraph"/>
        <w:numPr>
          <w:ilvl w:val="0"/>
          <w:numId w:val="1"/>
        </w:numPr>
      </w:pPr>
      <w:r>
        <w:t xml:space="preserve">Any </w:t>
      </w:r>
      <w:r w:rsidR="009A68F6" w:rsidRPr="009A68F6">
        <w:t xml:space="preserve">combination of these that substantially affects a person’s </w:t>
      </w:r>
      <w:r>
        <w:t>ability to evacuate themselves unaided</w:t>
      </w:r>
      <w:r w:rsidR="009A68F6" w:rsidRPr="009A68F6">
        <w:t xml:space="preserve"> during an emergency situation/evacuation.</w:t>
      </w:r>
    </w:p>
    <w:p w14:paraId="6882ADA2" w14:textId="77777777" w:rsidR="008A3F78" w:rsidRPr="008A3F78" w:rsidRDefault="008A3F78" w:rsidP="008A3F78">
      <w:pPr>
        <w:rPr>
          <w:b/>
        </w:rPr>
      </w:pPr>
      <w:r>
        <w:rPr>
          <w:b/>
        </w:rPr>
        <w:t>Means of Escape</w:t>
      </w:r>
    </w:p>
    <w:p w14:paraId="784BFD36" w14:textId="77777777" w:rsidR="008A3F78" w:rsidRDefault="008A3F78" w:rsidP="008A3F78">
      <w:r>
        <w:t>This refers to a protected escape route that may consist of a corridor or stair enclosure which, once entered, will lead directly to a place of safety via an emergency exit.</w:t>
      </w:r>
    </w:p>
    <w:p w14:paraId="163DE6E6" w14:textId="77777777" w:rsidR="008A3F78" w:rsidRDefault="008A3F78" w:rsidP="008A3F78">
      <w:r>
        <w:t>The escape route is separated from the rest of a building by fire-resisting construction, providing a minimum fire resistance of 30 minutes. Access to the escape routes is by 'Fire Doors' which provide a minimum fire resistance of 30 minutes.</w:t>
      </w:r>
    </w:p>
    <w:p w14:paraId="5FCFB6C8" w14:textId="77777777" w:rsidR="008A3F78" w:rsidRDefault="008A3F78" w:rsidP="008A3F78">
      <w:r>
        <w:t>Once inside a protected escape route, you are deemed to be in a place of safety.</w:t>
      </w:r>
    </w:p>
    <w:p w14:paraId="3EA3FD75" w14:textId="77777777" w:rsidR="009A68F6" w:rsidRDefault="009A68F6" w:rsidP="009A68F6"/>
    <w:p w14:paraId="343F5370" w14:textId="77777777" w:rsidR="00B142D6" w:rsidRDefault="00B142D6" w:rsidP="008A3F78">
      <w:pPr>
        <w:rPr>
          <w:b/>
        </w:rPr>
      </w:pPr>
    </w:p>
    <w:p w14:paraId="7C70B2AC" w14:textId="77777777" w:rsidR="008A3F78" w:rsidRPr="008A3F78" w:rsidRDefault="008A3F78" w:rsidP="008A3F78">
      <w:pPr>
        <w:rPr>
          <w:b/>
        </w:rPr>
      </w:pPr>
      <w:r>
        <w:rPr>
          <w:b/>
        </w:rPr>
        <w:t xml:space="preserve">Disabled </w:t>
      </w:r>
      <w:r w:rsidRPr="008A3F78">
        <w:rPr>
          <w:b/>
        </w:rPr>
        <w:t>Refuges</w:t>
      </w:r>
      <w:r>
        <w:rPr>
          <w:b/>
        </w:rPr>
        <w:t xml:space="preserve"> / Safe Areas</w:t>
      </w:r>
    </w:p>
    <w:p w14:paraId="0A83592A" w14:textId="77777777" w:rsidR="008A3F78" w:rsidRPr="008A3F78" w:rsidRDefault="008A3F78" w:rsidP="008A3F78">
      <w:r w:rsidRPr="008A3F78">
        <w:lastRenderedPageBreak/>
        <w:t>A refuge is an area normally sited within an enclosure such as a protected lobby, protected corridor or protected stairway, which provides a temporary safe area for people who will not be able to use stairways without assistance.</w:t>
      </w:r>
    </w:p>
    <w:p w14:paraId="6C004A4A" w14:textId="77777777" w:rsidR="008A3F78" w:rsidRPr="008A3F78" w:rsidRDefault="008A3F78" w:rsidP="008A3F78">
      <w:r w:rsidRPr="008A3F78">
        <w:t>The refuge normally needs to be big enough to allow wheelchair use and to allow the user to manoeuvre into the wheelchair space without undue difficulty.</w:t>
      </w:r>
    </w:p>
    <w:p w14:paraId="622EF543" w14:textId="77777777" w:rsidR="008A3F78" w:rsidRDefault="008A3F78" w:rsidP="008A3F78">
      <w:r w:rsidRPr="008A3F78">
        <w:t xml:space="preserve">A means of communication </w:t>
      </w:r>
      <w:r>
        <w:t>is</w:t>
      </w:r>
      <w:r w:rsidRPr="008A3F78">
        <w:t xml:space="preserve"> provided so that the person requiring assistance can make contact with those people who have been designated to provide assistance. This </w:t>
      </w:r>
      <w:r>
        <w:t>intercom (wall-mounted panel) connects to Security Officers in the Security Control Room who</w:t>
      </w:r>
      <w:r w:rsidR="00A35FD7">
        <w:t xml:space="preserve"> are automatically aware of </w:t>
      </w:r>
      <w:r w:rsidR="006E34D4">
        <w:t>the activation</w:t>
      </w:r>
      <w:r w:rsidR="00A35FD7">
        <w:t xml:space="preserve"> location, even </w:t>
      </w:r>
      <w:r w:rsidR="006E34D4">
        <w:t>on occasions where the intercom user</w:t>
      </w:r>
      <w:r w:rsidR="00A35FD7">
        <w:t xml:space="preserve"> cannot hear </w:t>
      </w:r>
      <w:r w:rsidR="006E34D4">
        <w:t>the Security Officer</w:t>
      </w:r>
      <w:r w:rsidR="00A35FD7">
        <w:t xml:space="preserve"> over the noise of a fire alarm, </w:t>
      </w:r>
      <w:r w:rsidR="006E34D4">
        <w:t>they</w:t>
      </w:r>
      <w:r w:rsidR="00A35FD7">
        <w:t xml:space="preserve"> are immediately a top priority. </w:t>
      </w:r>
    </w:p>
    <w:p w14:paraId="3E83F943" w14:textId="77777777" w:rsidR="006E34D4" w:rsidRPr="006E34D4" w:rsidRDefault="006E34D4" w:rsidP="006E34D4">
      <w:pPr>
        <w:rPr>
          <w:b/>
        </w:rPr>
      </w:pPr>
      <w:r w:rsidRPr="006E34D4">
        <w:rPr>
          <w:b/>
        </w:rPr>
        <w:t>Evacuation Chairs (EVAC Chairs)</w:t>
      </w:r>
    </w:p>
    <w:p w14:paraId="67FE44B9" w14:textId="77777777" w:rsidR="006E34D4" w:rsidRPr="006E34D4" w:rsidRDefault="006E34D4" w:rsidP="006E34D4">
      <w:r w:rsidRPr="006E34D4">
        <w:t>Evac</w:t>
      </w:r>
      <w:r>
        <w:t>-</w:t>
      </w:r>
      <w:r w:rsidRPr="006E34D4">
        <w:t>chairs are specially designed chairs for the evacuation of a person down a stair enclosure in a controlled and safe manner.</w:t>
      </w:r>
    </w:p>
    <w:p w14:paraId="209F4EB1" w14:textId="77777777" w:rsidR="006E34D4" w:rsidRPr="006E34D4" w:rsidRDefault="006E34D4" w:rsidP="006E34D4">
      <w:r w:rsidRPr="006E34D4">
        <w:t>Whilst they are primarily for the use of wheelchair users, they can also be of assistance to those with impaired mobility, chronic/asthmatic conditions etc.</w:t>
      </w:r>
    </w:p>
    <w:p w14:paraId="1A9A9BD8" w14:textId="77777777" w:rsidR="006E34D4" w:rsidRPr="006E34D4" w:rsidRDefault="006E34D4" w:rsidP="006E34D4">
      <w:r w:rsidRPr="006E34D4">
        <w:t>They must only be operated by person(s) trained in their use.</w:t>
      </w:r>
    </w:p>
    <w:p w14:paraId="38596225" w14:textId="77777777" w:rsidR="006E34D4" w:rsidRPr="006E34D4" w:rsidRDefault="006E34D4" w:rsidP="006E34D4">
      <w:pPr>
        <w:rPr>
          <w:b/>
        </w:rPr>
      </w:pPr>
      <w:r w:rsidRPr="006E34D4">
        <w:rPr>
          <w:b/>
        </w:rPr>
        <w:t>Buddy System</w:t>
      </w:r>
    </w:p>
    <w:p w14:paraId="5816F384" w14:textId="77777777" w:rsidR="006E34D4" w:rsidRPr="006E34D4" w:rsidRDefault="006E34D4" w:rsidP="006E34D4">
      <w:r w:rsidRPr="006E34D4">
        <w:t xml:space="preserve">The 'Buddy System' is a procedure whereby a </w:t>
      </w:r>
      <w:proofErr w:type="spellStart"/>
      <w:r>
        <w:t>carer</w:t>
      </w:r>
      <w:proofErr w:type="spellEnd"/>
      <w:r>
        <w:t xml:space="preserve">, </w:t>
      </w:r>
      <w:r w:rsidRPr="006E34D4">
        <w:t xml:space="preserve">friend, colleague or </w:t>
      </w:r>
      <w:r>
        <w:t>assistant</w:t>
      </w:r>
      <w:r w:rsidRPr="006E34D4">
        <w:t xml:space="preserve"> is allocated the responsibility of ensuring that the person, who may require assistance, is alerted of the need to evacuate a building and may assist that person in the evacuation.</w:t>
      </w:r>
    </w:p>
    <w:p w14:paraId="0388F323" w14:textId="77777777" w:rsidR="006E34D4" w:rsidRPr="006E34D4" w:rsidRDefault="006E34D4" w:rsidP="006E34D4">
      <w:r w:rsidRPr="006E34D4">
        <w:t>Normally the person allocated this responsibility will be employed within the vicinity or work area of the person requiring assistance.</w:t>
      </w:r>
    </w:p>
    <w:p w14:paraId="37E43392" w14:textId="77777777" w:rsidR="006E34D4" w:rsidRDefault="006E34D4" w:rsidP="006E34D4">
      <w:r w:rsidRPr="006E34D4">
        <w:t>In order to maintain the continuity of the evacuation procedures</w:t>
      </w:r>
      <w:r w:rsidR="005339B8">
        <w:t xml:space="preserve"> more than one person</w:t>
      </w:r>
      <w:r w:rsidRPr="006E34D4">
        <w:t xml:space="preserve"> </w:t>
      </w:r>
      <w:r w:rsidR="005339B8">
        <w:t>may</w:t>
      </w:r>
      <w:r w:rsidRPr="006E34D4">
        <w:t xml:space="preserve"> be nominated to </w:t>
      </w:r>
      <w:r w:rsidR="005339B8">
        <w:t>undertake this</w:t>
      </w:r>
      <w:r w:rsidRPr="006E34D4">
        <w:t xml:space="preserve"> responsibility.</w:t>
      </w:r>
    </w:p>
    <w:p w14:paraId="489B482C" w14:textId="77777777" w:rsidR="005339B8" w:rsidRDefault="005339B8" w:rsidP="006E34D4"/>
    <w:p w14:paraId="082C9B8D" w14:textId="77777777" w:rsidR="005339B8" w:rsidRPr="005339B8" w:rsidRDefault="005339B8" w:rsidP="005339B8">
      <w:pPr>
        <w:rPr>
          <w:b/>
          <w:sz w:val="28"/>
        </w:rPr>
      </w:pPr>
      <w:r w:rsidRPr="005339B8">
        <w:rPr>
          <w:b/>
          <w:sz w:val="28"/>
        </w:rPr>
        <w:t>Responsibilities</w:t>
      </w:r>
    </w:p>
    <w:p w14:paraId="3258225A" w14:textId="77777777" w:rsidR="005339B8" w:rsidRPr="005339B8" w:rsidRDefault="005339B8" w:rsidP="005339B8">
      <w:pPr>
        <w:rPr>
          <w:b/>
        </w:rPr>
      </w:pPr>
      <w:bookmarkStart w:id="0" w:name="Director_of_Campus_Services"/>
      <w:bookmarkEnd w:id="0"/>
      <w:r w:rsidRPr="005339B8">
        <w:rPr>
          <w:b/>
        </w:rPr>
        <w:t>Director of Campus Services</w:t>
      </w:r>
    </w:p>
    <w:p w14:paraId="7A2A9E06" w14:textId="77777777" w:rsidR="005339B8" w:rsidRPr="005339B8" w:rsidRDefault="005339B8" w:rsidP="005339B8">
      <w:pPr>
        <w:rPr>
          <w:bCs/>
          <w:lang w:val="en"/>
        </w:rPr>
      </w:pPr>
      <w:r>
        <w:rPr>
          <w:bCs/>
          <w:lang w:val="en"/>
        </w:rPr>
        <w:t>T</w:t>
      </w:r>
      <w:r w:rsidRPr="005339B8">
        <w:rPr>
          <w:bCs/>
          <w:lang w:val="en"/>
        </w:rPr>
        <w:t xml:space="preserve">he Director of Campus Services is the </w:t>
      </w:r>
      <w:r>
        <w:rPr>
          <w:bCs/>
          <w:lang w:val="en"/>
        </w:rPr>
        <w:t>responsible person</w:t>
      </w:r>
      <w:r w:rsidRPr="005339B8">
        <w:rPr>
          <w:bCs/>
          <w:lang w:val="en"/>
        </w:rPr>
        <w:t xml:space="preserve"> for all University owned buildings and </w:t>
      </w:r>
      <w:r>
        <w:rPr>
          <w:bCs/>
          <w:lang w:val="en"/>
        </w:rPr>
        <w:t>has the</w:t>
      </w:r>
      <w:r w:rsidRPr="005339B8">
        <w:rPr>
          <w:bCs/>
          <w:lang w:val="en"/>
        </w:rPr>
        <w:t xml:space="preserve"> responsib</w:t>
      </w:r>
      <w:r>
        <w:rPr>
          <w:bCs/>
          <w:lang w:val="en"/>
        </w:rPr>
        <w:t xml:space="preserve">ility </w:t>
      </w:r>
      <w:r w:rsidRPr="005339B8">
        <w:rPr>
          <w:bCs/>
          <w:lang w:val="en"/>
        </w:rPr>
        <w:t>for ensuring that the buildings are safe for occupants to use at all times.</w:t>
      </w:r>
    </w:p>
    <w:p w14:paraId="4FFD4962" w14:textId="77777777" w:rsidR="005339B8" w:rsidRPr="005339B8" w:rsidRDefault="005339B8" w:rsidP="005339B8">
      <w:pPr>
        <w:rPr>
          <w:b/>
        </w:rPr>
      </w:pPr>
      <w:bookmarkStart w:id="1" w:name="Pro_Vice_Chancellors_/Service_Directors"/>
      <w:bookmarkEnd w:id="1"/>
      <w:r>
        <w:rPr>
          <w:b/>
        </w:rPr>
        <w:t>Deans</w:t>
      </w:r>
      <w:r w:rsidRPr="005339B8">
        <w:rPr>
          <w:b/>
        </w:rPr>
        <w:t xml:space="preserve"> / Directors</w:t>
      </w:r>
    </w:p>
    <w:p w14:paraId="42F52286" w14:textId="77777777" w:rsidR="005339B8" w:rsidRPr="005339B8" w:rsidRDefault="005339B8" w:rsidP="005339B8">
      <w:pPr>
        <w:rPr>
          <w:b/>
          <w:bCs/>
        </w:rPr>
      </w:pPr>
      <w:r w:rsidRPr="005339B8">
        <w:rPr>
          <w:bCs/>
        </w:rPr>
        <w:t>Deans / Directors</w:t>
      </w:r>
      <w:r>
        <w:rPr>
          <w:b/>
          <w:bCs/>
        </w:rPr>
        <w:t xml:space="preserve"> </w:t>
      </w:r>
      <w:r w:rsidRPr="005339B8">
        <w:rPr>
          <w:bCs/>
          <w:lang w:val="en"/>
        </w:rPr>
        <w:t>are responsible for;</w:t>
      </w:r>
    </w:p>
    <w:p w14:paraId="513A3410" w14:textId="77777777" w:rsidR="005339B8" w:rsidRPr="005339B8" w:rsidRDefault="00CD109E" w:rsidP="005339B8">
      <w:pPr>
        <w:numPr>
          <w:ilvl w:val="0"/>
          <w:numId w:val="3"/>
        </w:numPr>
        <w:rPr>
          <w:bCs/>
          <w:lang w:val="en"/>
        </w:rPr>
      </w:pPr>
      <w:r>
        <w:rPr>
          <w:bCs/>
          <w:lang w:val="en"/>
        </w:rPr>
        <w:t>Ensuring t</w:t>
      </w:r>
      <w:r w:rsidR="005339B8" w:rsidRPr="005339B8">
        <w:rPr>
          <w:bCs/>
          <w:lang w:val="en"/>
        </w:rPr>
        <w:t xml:space="preserve">he requirements for resourcing and implementing PEEPs </w:t>
      </w:r>
      <w:r w:rsidR="00CB1BA3">
        <w:rPr>
          <w:bCs/>
          <w:lang w:val="en"/>
        </w:rPr>
        <w:t>that have been</w:t>
      </w:r>
      <w:r w:rsidR="005339B8" w:rsidRPr="005339B8">
        <w:rPr>
          <w:bCs/>
          <w:lang w:val="en"/>
        </w:rPr>
        <w:t xml:space="preserve"> identified and acted upon.</w:t>
      </w:r>
    </w:p>
    <w:p w14:paraId="40EC2B4B" w14:textId="77777777" w:rsidR="005339B8" w:rsidRPr="005339B8" w:rsidRDefault="005339B8" w:rsidP="005339B8">
      <w:pPr>
        <w:numPr>
          <w:ilvl w:val="0"/>
          <w:numId w:val="3"/>
        </w:numPr>
        <w:rPr>
          <w:bCs/>
          <w:lang w:val="en"/>
        </w:rPr>
      </w:pPr>
      <w:r w:rsidRPr="005339B8">
        <w:rPr>
          <w:bCs/>
          <w:lang w:val="en"/>
        </w:rPr>
        <w:t>Ensuring that staff and students with disabilities have a PEEP to ensure they can evacuate the buildings safely.</w:t>
      </w:r>
    </w:p>
    <w:p w14:paraId="3F45C226" w14:textId="77777777" w:rsidR="005339B8" w:rsidRPr="005339B8" w:rsidRDefault="005339B8" w:rsidP="005339B8">
      <w:pPr>
        <w:numPr>
          <w:ilvl w:val="0"/>
          <w:numId w:val="3"/>
        </w:numPr>
        <w:rPr>
          <w:bCs/>
          <w:lang w:val="en"/>
        </w:rPr>
      </w:pPr>
      <w:r w:rsidRPr="005339B8">
        <w:rPr>
          <w:bCs/>
          <w:lang w:val="en"/>
        </w:rPr>
        <w:lastRenderedPageBreak/>
        <w:t xml:space="preserve">Where occupancy of certain areas is shared between </w:t>
      </w:r>
      <w:r w:rsidR="00CB1BA3">
        <w:rPr>
          <w:bCs/>
          <w:lang w:val="en"/>
        </w:rPr>
        <w:t>Schools</w:t>
      </w:r>
      <w:r w:rsidRPr="005339B8">
        <w:rPr>
          <w:bCs/>
          <w:lang w:val="en"/>
        </w:rPr>
        <w:t>/Department</w:t>
      </w:r>
      <w:r w:rsidR="00CB1BA3">
        <w:rPr>
          <w:bCs/>
          <w:lang w:val="en"/>
        </w:rPr>
        <w:t>s</w:t>
      </w:r>
      <w:r w:rsidRPr="005339B8">
        <w:rPr>
          <w:bCs/>
          <w:lang w:val="en"/>
        </w:rPr>
        <w:t>, those persons responsible must cooperate and coordinate with Campus Services to ensure between them, that suitable provisions are made and the relevant staff informed, instructed and/or trained accordingly.</w:t>
      </w:r>
    </w:p>
    <w:p w14:paraId="723606D7" w14:textId="77777777" w:rsidR="005339B8" w:rsidRPr="00683296" w:rsidRDefault="005339B8" w:rsidP="005339B8">
      <w:pPr>
        <w:numPr>
          <w:ilvl w:val="0"/>
          <w:numId w:val="3"/>
        </w:numPr>
        <w:rPr>
          <w:bCs/>
          <w:lang w:val="en"/>
        </w:rPr>
      </w:pPr>
      <w:r w:rsidRPr="005339B8">
        <w:rPr>
          <w:bCs/>
          <w:lang w:val="en"/>
        </w:rPr>
        <w:t>Ensuring all PEEPs are reviewed at least annually and in the event of significant change.  This is especially important in the case of progressive conditions.</w:t>
      </w:r>
    </w:p>
    <w:p w14:paraId="1DB15A8C" w14:textId="77777777" w:rsidR="005339B8" w:rsidRPr="005339B8" w:rsidRDefault="005339B8" w:rsidP="00496DF3">
      <w:pPr>
        <w:rPr>
          <w:b/>
        </w:rPr>
      </w:pPr>
      <w:bookmarkStart w:id="2" w:name="New_Students"/>
      <w:bookmarkEnd w:id="2"/>
      <w:r w:rsidRPr="005339B8">
        <w:rPr>
          <w:b/>
        </w:rPr>
        <w:t>New Students</w:t>
      </w:r>
    </w:p>
    <w:p w14:paraId="37EB6AD3" w14:textId="77777777" w:rsidR="005339B8" w:rsidRPr="005339B8" w:rsidRDefault="0057612B" w:rsidP="00496DF3">
      <w:pPr>
        <w:numPr>
          <w:ilvl w:val="1"/>
          <w:numId w:val="2"/>
        </w:numPr>
        <w:ind w:left="839" w:hanging="363"/>
        <w:rPr>
          <w:bCs/>
          <w:lang w:val="en"/>
        </w:rPr>
      </w:pPr>
      <w:r>
        <w:rPr>
          <w:bCs/>
          <w:lang w:val="en"/>
        </w:rPr>
        <w:t>N</w:t>
      </w:r>
      <w:r w:rsidR="005339B8" w:rsidRPr="005339B8">
        <w:rPr>
          <w:bCs/>
          <w:lang w:val="en"/>
        </w:rPr>
        <w:t>ew students to the University</w:t>
      </w:r>
      <w:r w:rsidR="003B18E3">
        <w:rPr>
          <w:bCs/>
          <w:lang w:val="en"/>
        </w:rPr>
        <w:t xml:space="preserve"> receive PEEPS information and</w:t>
      </w:r>
      <w:r w:rsidR="005339B8" w:rsidRPr="005339B8">
        <w:rPr>
          <w:bCs/>
          <w:lang w:val="en"/>
        </w:rPr>
        <w:t xml:space="preserve"> inform </w:t>
      </w:r>
      <w:r w:rsidR="00734421">
        <w:rPr>
          <w:bCs/>
          <w:lang w:val="en"/>
        </w:rPr>
        <w:t>the Health and Safety Team</w:t>
      </w:r>
      <w:r w:rsidRPr="00EA7DDE">
        <w:rPr>
          <w:bCs/>
          <w:lang w:val="en"/>
        </w:rPr>
        <w:t xml:space="preserve"> </w:t>
      </w:r>
      <w:r w:rsidR="005339B8" w:rsidRPr="005339B8">
        <w:rPr>
          <w:bCs/>
          <w:lang w:val="en"/>
        </w:rPr>
        <w:t>that they have a disability</w:t>
      </w:r>
      <w:r w:rsidR="00717D90">
        <w:rPr>
          <w:bCs/>
          <w:lang w:val="en"/>
        </w:rPr>
        <w:t xml:space="preserve"> or medical condition that may require the development of a PEEP</w:t>
      </w:r>
      <w:r w:rsidR="005339B8" w:rsidRPr="005339B8">
        <w:rPr>
          <w:bCs/>
          <w:lang w:val="en"/>
        </w:rPr>
        <w:t>.</w:t>
      </w:r>
    </w:p>
    <w:p w14:paraId="5D6E02CF" w14:textId="77777777" w:rsidR="005339B8" w:rsidRPr="005339B8" w:rsidRDefault="005339B8" w:rsidP="00496DF3">
      <w:pPr>
        <w:numPr>
          <w:ilvl w:val="1"/>
          <w:numId w:val="2"/>
        </w:numPr>
        <w:rPr>
          <w:bCs/>
          <w:lang w:val="en"/>
        </w:rPr>
      </w:pPr>
      <w:r w:rsidRPr="005339B8">
        <w:rPr>
          <w:bCs/>
          <w:lang w:val="en"/>
        </w:rPr>
        <w:t xml:space="preserve">This information is then passed to the </w:t>
      </w:r>
      <w:r w:rsidR="00734421">
        <w:rPr>
          <w:bCs/>
          <w:lang w:val="en"/>
        </w:rPr>
        <w:t>School Disability Coordinator</w:t>
      </w:r>
      <w:r w:rsidRPr="005339B8">
        <w:rPr>
          <w:bCs/>
          <w:lang w:val="en"/>
        </w:rPr>
        <w:t>.</w:t>
      </w:r>
    </w:p>
    <w:p w14:paraId="606E9717" w14:textId="77777777" w:rsidR="005339B8" w:rsidRPr="00717D90" w:rsidRDefault="005339B8" w:rsidP="00496DF3">
      <w:pPr>
        <w:pStyle w:val="ListParagraph"/>
        <w:numPr>
          <w:ilvl w:val="1"/>
          <w:numId w:val="2"/>
        </w:numPr>
        <w:contextualSpacing w:val="0"/>
      </w:pPr>
      <w:r w:rsidRPr="00CB1BA3">
        <w:rPr>
          <w:bCs/>
          <w:lang w:val="en"/>
        </w:rPr>
        <w:t xml:space="preserve">Arrangements </w:t>
      </w:r>
      <w:r w:rsidR="00717D90">
        <w:rPr>
          <w:bCs/>
          <w:lang w:val="en"/>
        </w:rPr>
        <w:t>will</w:t>
      </w:r>
      <w:r w:rsidRPr="00CB1BA3">
        <w:rPr>
          <w:bCs/>
          <w:lang w:val="en"/>
        </w:rPr>
        <w:t xml:space="preserve"> be made at the earliest opportunity to develop the PEEP</w:t>
      </w:r>
      <w:r w:rsidR="00717D90">
        <w:rPr>
          <w:bCs/>
          <w:lang w:val="en"/>
        </w:rPr>
        <w:t xml:space="preserve"> in consultation with the </w:t>
      </w:r>
      <w:r w:rsidR="00683296">
        <w:rPr>
          <w:bCs/>
          <w:lang w:val="en"/>
        </w:rPr>
        <w:t>S</w:t>
      </w:r>
      <w:r w:rsidR="00717D90">
        <w:rPr>
          <w:bCs/>
          <w:lang w:val="en"/>
        </w:rPr>
        <w:t>tudent and Disability Services</w:t>
      </w:r>
      <w:r w:rsidRPr="00CB1BA3">
        <w:rPr>
          <w:bCs/>
          <w:lang w:val="en"/>
        </w:rPr>
        <w:t>.</w:t>
      </w:r>
    </w:p>
    <w:p w14:paraId="0DA729AC" w14:textId="77777777" w:rsidR="00717D90" w:rsidRPr="00717D90" w:rsidRDefault="00717D90" w:rsidP="00496DF3">
      <w:pPr>
        <w:rPr>
          <w:b/>
        </w:rPr>
      </w:pPr>
      <w:r w:rsidRPr="00717D90">
        <w:rPr>
          <w:b/>
        </w:rPr>
        <w:t>Returning Students</w:t>
      </w:r>
    </w:p>
    <w:p w14:paraId="60F65691" w14:textId="77777777" w:rsidR="00717D90" w:rsidRDefault="00717D90" w:rsidP="00EA7DDE">
      <w:pPr>
        <w:pStyle w:val="ListParagraph"/>
        <w:numPr>
          <w:ilvl w:val="0"/>
          <w:numId w:val="5"/>
        </w:numPr>
        <w:contextualSpacing w:val="0"/>
      </w:pPr>
      <w:r>
        <w:t xml:space="preserve">Returning students to the University should contact </w:t>
      </w:r>
      <w:r w:rsidR="00EA7DDE" w:rsidRPr="00EA7DDE">
        <w:rPr>
          <w:bCs/>
          <w:lang w:val="en"/>
        </w:rPr>
        <w:t>School Disability Coordinator</w:t>
      </w:r>
      <w:r w:rsidR="00EA7DDE" w:rsidRPr="00EA7DDE">
        <w:rPr>
          <w:bCs/>
          <w:color w:val="FF0000"/>
          <w:lang w:val="en"/>
        </w:rPr>
        <w:t xml:space="preserve"> </w:t>
      </w:r>
      <w:r>
        <w:t>and notify them of any changes to their condition/impairment and should their teaching accommodation change.</w:t>
      </w:r>
    </w:p>
    <w:p w14:paraId="6563E386" w14:textId="77777777" w:rsidR="00717D90" w:rsidRDefault="00683296" w:rsidP="00496DF3">
      <w:pPr>
        <w:pStyle w:val="ListParagraph"/>
        <w:numPr>
          <w:ilvl w:val="0"/>
          <w:numId w:val="5"/>
        </w:numPr>
        <w:ind w:hanging="294"/>
        <w:contextualSpacing w:val="0"/>
      </w:pPr>
      <w:r>
        <w:t>When required a</w:t>
      </w:r>
      <w:r w:rsidR="00717D90">
        <w:t>rrangements should be made at the earliest</w:t>
      </w:r>
      <w:r w:rsidR="000F38A7">
        <w:t xml:space="preserve"> opportunity to review the PEEP.</w:t>
      </w:r>
    </w:p>
    <w:p w14:paraId="441C6645" w14:textId="77777777" w:rsidR="00717D90" w:rsidRPr="00717D90" w:rsidRDefault="00717D90" w:rsidP="00496DF3">
      <w:pPr>
        <w:rPr>
          <w:b/>
        </w:rPr>
      </w:pPr>
      <w:r w:rsidRPr="00717D90">
        <w:rPr>
          <w:b/>
        </w:rPr>
        <w:t>Staff</w:t>
      </w:r>
    </w:p>
    <w:p w14:paraId="108C2FB3" w14:textId="77777777" w:rsidR="00496DF3" w:rsidRDefault="00717D90" w:rsidP="00496DF3">
      <w:pPr>
        <w:pStyle w:val="ListParagraph"/>
        <w:numPr>
          <w:ilvl w:val="0"/>
          <w:numId w:val="7"/>
        </w:numPr>
        <w:ind w:left="714" w:hanging="357"/>
        <w:contextualSpacing w:val="0"/>
      </w:pPr>
      <w:r>
        <w:t>New members of staff complete a</w:t>
      </w:r>
      <w:r w:rsidR="000F38A7">
        <w:t xml:space="preserve">n </w:t>
      </w:r>
      <w:r w:rsidR="000F38A7">
        <w:rPr>
          <w:b/>
        </w:rPr>
        <w:t>Initial Emergency E</w:t>
      </w:r>
      <w:r w:rsidR="00EA7DDE">
        <w:rPr>
          <w:b/>
        </w:rPr>
        <w:t>vacuation</w:t>
      </w:r>
      <w:r w:rsidR="000F38A7">
        <w:rPr>
          <w:b/>
        </w:rPr>
        <w:t xml:space="preserve"> </w:t>
      </w:r>
      <w:r w:rsidR="007B2410">
        <w:rPr>
          <w:b/>
        </w:rPr>
        <w:t>Questionnaire</w:t>
      </w:r>
      <w:r>
        <w:t xml:space="preserve"> and identify they </w:t>
      </w:r>
      <w:r w:rsidR="007B2410">
        <w:t>require a PEEP</w:t>
      </w:r>
      <w:r>
        <w:t>.</w:t>
      </w:r>
    </w:p>
    <w:p w14:paraId="6D0E9634" w14:textId="77777777" w:rsidR="00496DF3" w:rsidRDefault="00717D90" w:rsidP="00683296">
      <w:pPr>
        <w:pStyle w:val="ListParagraph"/>
        <w:numPr>
          <w:ilvl w:val="0"/>
          <w:numId w:val="7"/>
        </w:numPr>
        <w:ind w:left="714" w:hanging="357"/>
        <w:contextualSpacing w:val="0"/>
      </w:pPr>
      <w:r>
        <w:t xml:space="preserve">This information is </w:t>
      </w:r>
      <w:r w:rsidR="00734421">
        <w:t>submitted</w:t>
      </w:r>
      <w:r w:rsidR="007B2410">
        <w:t xml:space="preserve"> to</w:t>
      </w:r>
      <w:r w:rsidR="00E430E0">
        <w:t xml:space="preserve"> the</w:t>
      </w:r>
      <w:r w:rsidR="007B2410">
        <w:t xml:space="preserve"> </w:t>
      </w:r>
      <w:r w:rsidR="0057612B">
        <w:t xml:space="preserve">Health and Safety </w:t>
      </w:r>
      <w:r w:rsidR="00E430E0">
        <w:t>Team</w:t>
      </w:r>
      <w:r w:rsidR="00734421">
        <w:t>.</w:t>
      </w:r>
    </w:p>
    <w:p w14:paraId="63A54139" w14:textId="77777777" w:rsidR="00496DF3" w:rsidRDefault="00717D90" w:rsidP="00683296">
      <w:pPr>
        <w:pStyle w:val="ListParagraph"/>
        <w:numPr>
          <w:ilvl w:val="0"/>
          <w:numId w:val="4"/>
        </w:numPr>
        <w:ind w:left="714" w:hanging="357"/>
        <w:contextualSpacing w:val="0"/>
      </w:pPr>
      <w:r>
        <w:t xml:space="preserve">Arrangements </w:t>
      </w:r>
      <w:r w:rsidR="007B2410">
        <w:t>will</w:t>
      </w:r>
      <w:r>
        <w:t xml:space="preserve"> be made at the earliest opportunity to develop the PEEP.</w:t>
      </w:r>
    </w:p>
    <w:p w14:paraId="55C41D1E" w14:textId="77777777" w:rsidR="00683296" w:rsidRDefault="00717D90" w:rsidP="00683296">
      <w:pPr>
        <w:pStyle w:val="ListParagraph"/>
        <w:numPr>
          <w:ilvl w:val="0"/>
          <w:numId w:val="4"/>
        </w:numPr>
        <w:ind w:left="714" w:hanging="357"/>
        <w:contextualSpacing w:val="0"/>
      </w:pPr>
      <w:r>
        <w:t>Should a</w:t>
      </w:r>
      <w:r w:rsidR="007B2410">
        <w:t>n existing</w:t>
      </w:r>
      <w:r>
        <w:t xml:space="preserve"> member of staff sustain an injury or disability that potentially could delay/prevent safe evacuation unaided</w:t>
      </w:r>
      <w:r w:rsidR="007B2410">
        <w:t xml:space="preserve"> they</w:t>
      </w:r>
      <w:r>
        <w:t xml:space="preserve"> </w:t>
      </w:r>
      <w:r w:rsidR="007B2410">
        <w:t>should</w:t>
      </w:r>
      <w:r>
        <w:t xml:space="preserve"> inform </w:t>
      </w:r>
      <w:r w:rsidR="007B2410">
        <w:t xml:space="preserve">the Health and Safety </w:t>
      </w:r>
      <w:r w:rsidR="00E430E0">
        <w:t>Team</w:t>
      </w:r>
      <w:r>
        <w:t xml:space="preserve"> </w:t>
      </w:r>
      <w:r w:rsidR="007B2410">
        <w:t>who will</w:t>
      </w:r>
      <w:r>
        <w:t xml:space="preserve"> review</w:t>
      </w:r>
      <w:r w:rsidR="007B2410">
        <w:t xml:space="preserve"> the information to ascertain whether</w:t>
      </w:r>
      <w:r>
        <w:t xml:space="preserve"> a PEEP is required.</w:t>
      </w:r>
    </w:p>
    <w:p w14:paraId="5F9DF9F0" w14:textId="77777777" w:rsidR="00717D90" w:rsidRPr="00717D90" w:rsidRDefault="00717D90" w:rsidP="00717D90">
      <w:pPr>
        <w:rPr>
          <w:b/>
        </w:rPr>
      </w:pPr>
      <w:r>
        <w:rPr>
          <w:b/>
        </w:rPr>
        <w:t>Visitors</w:t>
      </w:r>
    </w:p>
    <w:p w14:paraId="4A8A578F" w14:textId="77777777" w:rsidR="00717D90" w:rsidRDefault="00717D90" w:rsidP="00717D90">
      <w:r>
        <w:t xml:space="preserve">On making themselves known to local staff (e.g. Reception) they </w:t>
      </w:r>
      <w:r w:rsidR="00747F9E">
        <w:t>will</w:t>
      </w:r>
      <w:r w:rsidR="00A47B8D" w:rsidRPr="00A47B8D">
        <w:t xml:space="preserve"> receive</w:t>
      </w:r>
      <w:r w:rsidR="00A47B8D">
        <w:t xml:space="preserve"> a</w:t>
      </w:r>
      <w:r w:rsidR="00747F9E">
        <w:t xml:space="preserve"> </w:t>
      </w:r>
      <w:r w:rsidR="00747F9E" w:rsidRPr="00A47B8D">
        <w:rPr>
          <w:b/>
        </w:rPr>
        <w:t xml:space="preserve">Fire </w:t>
      </w:r>
      <w:r w:rsidR="00A47B8D" w:rsidRPr="00A47B8D">
        <w:rPr>
          <w:b/>
        </w:rPr>
        <w:t>Evacuation</w:t>
      </w:r>
      <w:r w:rsidR="00747F9E" w:rsidRPr="00A47B8D">
        <w:rPr>
          <w:b/>
        </w:rPr>
        <w:t xml:space="preserve"> Procedure for Disabled </w:t>
      </w:r>
      <w:r w:rsidR="00A47B8D" w:rsidRPr="00A47B8D">
        <w:rPr>
          <w:b/>
        </w:rPr>
        <w:t>People</w:t>
      </w:r>
      <w:r>
        <w:t xml:space="preserve"> information and guidance</w:t>
      </w:r>
      <w:r w:rsidR="00A47B8D">
        <w:t xml:space="preserve"> booklet</w:t>
      </w:r>
      <w:r>
        <w:t xml:space="preserve"> on what to do in an evacuation</w:t>
      </w:r>
      <w:r w:rsidR="00747F9E">
        <w:t>.</w:t>
      </w:r>
      <w:r>
        <w:t xml:space="preserve"> </w:t>
      </w:r>
      <w:r w:rsidR="00747F9E">
        <w:t xml:space="preserve"> F</w:t>
      </w:r>
      <w:r>
        <w:t>ully written-up PEEPs are normally only provided for regular building users, unless there is a particular need.</w:t>
      </w:r>
    </w:p>
    <w:p w14:paraId="384DEDF4" w14:textId="77777777" w:rsidR="00717D90" w:rsidRPr="00717D90" w:rsidRDefault="00717D90" w:rsidP="00717D90">
      <w:pPr>
        <w:rPr>
          <w:b/>
        </w:rPr>
      </w:pPr>
      <w:r w:rsidRPr="00717D90">
        <w:rPr>
          <w:b/>
        </w:rPr>
        <w:t>Temporary or Short Term Disabilities</w:t>
      </w:r>
    </w:p>
    <w:p w14:paraId="20AE7DCA" w14:textId="77777777" w:rsidR="00717D90" w:rsidRDefault="00A47B8D" w:rsidP="00717D90">
      <w:r>
        <w:t>It is the responsibility of</w:t>
      </w:r>
      <w:r w:rsidR="00717D90">
        <w:t xml:space="preserve"> Line Manager</w:t>
      </w:r>
      <w:r>
        <w:t>s (staff)</w:t>
      </w:r>
      <w:r w:rsidR="00717D90">
        <w:t xml:space="preserve"> or </w:t>
      </w:r>
      <w:r>
        <w:t>the Programme</w:t>
      </w:r>
      <w:r w:rsidR="00717D90">
        <w:t xml:space="preserve"> Leader</w:t>
      </w:r>
      <w:r>
        <w:t xml:space="preserve"> (students)</w:t>
      </w:r>
      <w:r w:rsidR="00717D90">
        <w:t xml:space="preserve"> to ensure, so far as is reasonably practicable, that </w:t>
      </w:r>
      <w:r w:rsidR="00335C69">
        <w:t>a person</w:t>
      </w:r>
      <w:r w:rsidR="00717D90">
        <w:t xml:space="preserve"> suffering from a temporary injury or illness that renders the individual being unable to self-evacuate during an emergency (for example; recovering from operation or other treatments, sports injury, broken limbs, pregnancy)</w:t>
      </w:r>
      <w:r>
        <w:t xml:space="preserve"> complete</w:t>
      </w:r>
      <w:r w:rsidR="00335C69">
        <w:t>s</w:t>
      </w:r>
      <w:r>
        <w:t xml:space="preserve"> the </w:t>
      </w:r>
      <w:r w:rsidRPr="00A47B8D">
        <w:rPr>
          <w:b/>
        </w:rPr>
        <w:t xml:space="preserve">Initial Emergency </w:t>
      </w:r>
      <w:r w:rsidRPr="00A47B8D">
        <w:rPr>
          <w:b/>
        </w:rPr>
        <w:lastRenderedPageBreak/>
        <w:t>E</w:t>
      </w:r>
      <w:r w:rsidR="00EA7DDE">
        <w:rPr>
          <w:b/>
        </w:rPr>
        <w:t xml:space="preserve">vacuation </w:t>
      </w:r>
      <w:r w:rsidRPr="00A47B8D">
        <w:rPr>
          <w:b/>
        </w:rPr>
        <w:t>Questionnaire</w:t>
      </w:r>
      <w:r>
        <w:rPr>
          <w:b/>
        </w:rPr>
        <w:t xml:space="preserve"> </w:t>
      </w:r>
      <w:r>
        <w:t>that will inform Health and Safety</w:t>
      </w:r>
      <w:r w:rsidR="00335C69">
        <w:t xml:space="preserve"> Centre staff who will liaise with the individual and issue a PEEP if necessary</w:t>
      </w:r>
      <w:r w:rsidR="00717D90" w:rsidRPr="00A47B8D">
        <w:t>.</w:t>
      </w:r>
    </w:p>
    <w:p w14:paraId="611C612F" w14:textId="77777777" w:rsidR="00335C69" w:rsidRDefault="00335C69" w:rsidP="00717D90"/>
    <w:p w14:paraId="18C927C3" w14:textId="77777777" w:rsidR="00335C69" w:rsidRPr="00335C69" w:rsidRDefault="00335C69" w:rsidP="00335C69">
      <w:pPr>
        <w:rPr>
          <w:b/>
          <w:sz w:val="28"/>
        </w:rPr>
      </w:pPr>
      <w:r w:rsidRPr="00335C69">
        <w:rPr>
          <w:b/>
          <w:sz w:val="28"/>
        </w:rPr>
        <w:t>Writing the PEEP</w:t>
      </w:r>
    </w:p>
    <w:p w14:paraId="78071597" w14:textId="77777777" w:rsidR="006E562F" w:rsidRDefault="00335C69" w:rsidP="00335C69">
      <w:pPr>
        <w:rPr>
          <w:bCs/>
          <w:lang w:val="en"/>
        </w:rPr>
      </w:pPr>
      <w:bookmarkStart w:id="3" w:name="Step_1"/>
      <w:bookmarkEnd w:id="3"/>
      <w:r>
        <w:rPr>
          <w:bCs/>
          <w:lang w:val="en"/>
        </w:rPr>
        <w:t xml:space="preserve">Following receipt of the </w:t>
      </w:r>
      <w:r w:rsidRPr="00335C69">
        <w:rPr>
          <w:b/>
          <w:bCs/>
        </w:rPr>
        <w:t>Initial Emergency E</w:t>
      </w:r>
      <w:r w:rsidR="00EA7DDE">
        <w:rPr>
          <w:b/>
          <w:bCs/>
        </w:rPr>
        <w:t>vacuation</w:t>
      </w:r>
      <w:r w:rsidRPr="00335C69">
        <w:rPr>
          <w:b/>
          <w:bCs/>
        </w:rPr>
        <w:t xml:space="preserve"> Questionnaire</w:t>
      </w:r>
      <w:r w:rsidRPr="00335C69">
        <w:rPr>
          <w:bCs/>
          <w:lang w:val="en"/>
        </w:rPr>
        <w:t xml:space="preserve"> </w:t>
      </w:r>
      <w:r>
        <w:rPr>
          <w:bCs/>
          <w:lang w:val="en"/>
        </w:rPr>
        <w:t xml:space="preserve">a member of the Health and Safety </w:t>
      </w:r>
      <w:r w:rsidR="00E430E0">
        <w:rPr>
          <w:bCs/>
          <w:lang w:val="en"/>
        </w:rPr>
        <w:t>T</w:t>
      </w:r>
      <w:r>
        <w:rPr>
          <w:bCs/>
          <w:lang w:val="en"/>
        </w:rPr>
        <w:t xml:space="preserve">eam </w:t>
      </w:r>
      <w:r w:rsidR="006E562F">
        <w:rPr>
          <w:bCs/>
          <w:lang w:val="en"/>
        </w:rPr>
        <w:t xml:space="preserve">will liaise with the staff/student and complete an appropriate PEEP questionnaire to assist with the development of the final PEEP.  </w:t>
      </w:r>
    </w:p>
    <w:p w14:paraId="42D43313" w14:textId="77777777" w:rsidR="00335C69" w:rsidRPr="006267FC" w:rsidRDefault="00335C69" w:rsidP="00335C69">
      <w:pPr>
        <w:rPr>
          <w:bCs/>
          <w:lang w:val="en"/>
        </w:rPr>
      </w:pPr>
      <w:r w:rsidRPr="006267FC">
        <w:rPr>
          <w:bCs/>
          <w:lang w:val="en"/>
        </w:rPr>
        <w:t xml:space="preserve">The relevant PEEP </w:t>
      </w:r>
      <w:r w:rsidR="00CF4379" w:rsidRPr="006267FC">
        <w:rPr>
          <w:bCs/>
          <w:lang w:val="en"/>
        </w:rPr>
        <w:t>will</w:t>
      </w:r>
      <w:r w:rsidRPr="006267FC">
        <w:rPr>
          <w:bCs/>
          <w:lang w:val="en"/>
        </w:rPr>
        <w:t xml:space="preserve"> be </w:t>
      </w:r>
      <w:r w:rsidR="006267FC">
        <w:rPr>
          <w:bCs/>
          <w:lang w:val="en"/>
        </w:rPr>
        <w:t>submitted to</w:t>
      </w:r>
      <w:r w:rsidR="006933EE" w:rsidRPr="006267FC">
        <w:rPr>
          <w:bCs/>
          <w:lang w:val="en"/>
        </w:rPr>
        <w:t xml:space="preserve"> the Line Manager or </w:t>
      </w:r>
      <w:r w:rsidR="00EA7DDE" w:rsidRPr="00EA7DDE">
        <w:rPr>
          <w:bCs/>
          <w:lang w:val="en"/>
        </w:rPr>
        <w:t>School Disability Coordinator</w:t>
      </w:r>
      <w:r w:rsidR="00CF4379" w:rsidRPr="006267FC">
        <w:rPr>
          <w:bCs/>
          <w:lang w:val="en"/>
        </w:rPr>
        <w:t xml:space="preserve">, </w:t>
      </w:r>
      <w:r w:rsidRPr="006267FC">
        <w:rPr>
          <w:bCs/>
          <w:lang w:val="en"/>
        </w:rPr>
        <w:t xml:space="preserve">who </w:t>
      </w:r>
      <w:r w:rsidR="00CF4379" w:rsidRPr="006267FC">
        <w:rPr>
          <w:bCs/>
          <w:lang w:val="en"/>
        </w:rPr>
        <w:t>will</w:t>
      </w:r>
      <w:r w:rsidRPr="006267FC">
        <w:rPr>
          <w:bCs/>
          <w:lang w:val="en"/>
        </w:rPr>
        <w:t xml:space="preserve"> be supported by the Health and Safety </w:t>
      </w:r>
      <w:r w:rsidR="00E430E0">
        <w:rPr>
          <w:bCs/>
          <w:lang w:val="en"/>
        </w:rPr>
        <w:t>Team</w:t>
      </w:r>
      <w:r w:rsidRPr="006267FC">
        <w:rPr>
          <w:bCs/>
          <w:lang w:val="en"/>
        </w:rPr>
        <w:t>, should further specialist advice be required.</w:t>
      </w:r>
    </w:p>
    <w:p w14:paraId="61B8250F" w14:textId="77777777" w:rsidR="00335C69" w:rsidRPr="00335C69" w:rsidRDefault="00335C69" w:rsidP="00335C69">
      <w:pPr>
        <w:rPr>
          <w:bCs/>
          <w:lang w:val="en"/>
        </w:rPr>
      </w:pPr>
      <w:bookmarkStart w:id="4" w:name="Step_2"/>
      <w:bookmarkEnd w:id="4"/>
      <w:r w:rsidRPr="00335C69">
        <w:rPr>
          <w:bCs/>
          <w:lang w:val="en"/>
        </w:rPr>
        <w:t xml:space="preserve">Given the unique characteristics of buildings, </w:t>
      </w:r>
      <w:r w:rsidR="006267FC">
        <w:rPr>
          <w:bCs/>
          <w:lang w:val="en"/>
        </w:rPr>
        <w:t>those</w:t>
      </w:r>
      <w:r w:rsidRPr="00335C69">
        <w:rPr>
          <w:bCs/>
          <w:lang w:val="en"/>
        </w:rPr>
        <w:t xml:space="preserve"> persons</w:t>
      </w:r>
      <w:r w:rsidR="006267FC">
        <w:rPr>
          <w:bCs/>
          <w:lang w:val="en"/>
        </w:rPr>
        <w:t xml:space="preserve"> requiring a PEEP</w:t>
      </w:r>
      <w:r w:rsidRPr="00335C69">
        <w:rPr>
          <w:bCs/>
          <w:lang w:val="en"/>
        </w:rPr>
        <w:t xml:space="preserve"> who regularly use different buildings must have a separate PEEP developed for each building.</w:t>
      </w:r>
    </w:p>
    <w:p w14:paraId="7072A363" w14:textId="77777777" w:rsidR="00335C69" w:rsidRPr="00335C69" w:rsidRDefault="00335C69" w:rsidP="00335C69">
      <w:pPr>
        <w:rPr>
          <w:bCs/>
          <w:lang w:val="en"/>
        </w:rPr>
      </w:pPr>
      <w:r w:rsidRPr="00335C69">
        <w:rPr>
          <w:bCs/>
          <w:lang w:val="en"/>
        </w:rPr>
        <w:t>If assistance with an escape is required, the extent of such assistance should be identified in the PEEP i.e. the number of assistants and the methods to be used. These assistants may</w:t>
      </w:r>
      <w:r w:rsidR="00A40E42">
        <w:rPr>
          <w:bCs/>
          <w:lang w:val="en"/>
        </w:rPr>
        <w:t xml:space="preserve"> need training</w:t>
      </w:r>
      <w:r w:rsidRPr="00335C69">
        <w:rPr>
          <w:bCs/>
          <w:lang w:val="en"/>
        </w:rPr>
        <w:t xml:space="preserve"> </w:t>
      </w:r>
      <w:r w:rsidR="006267FC">
        <w:rPr>
          <w:bCs/>
          <w:lang w:val="en"/>
        </w:rPr>
        <w:t xml:space="preserve">that will be provided by the Health and Safety </w:t>
      </w:r>
      <w:r w:rsidR="00E430E0">
        <w:rPr>
          <w:bCs/>
          <w:lang w:val="en"/>
        </w:rPr>
        <w:t>Team</w:t>
      </w:r>
      <w:r w:rsidRPr="00335C69">
        <w:rPr>
          <w:bCs/>
          <w:lang w:val="en"/>
        </w:rPr>
        <w:t>.</w:t>
      </w:r>
    </w:p>
    <w:p w14:paraId="78F2FF3A" w14:textId="77777777" w:rsidR="00335C69" w:rsidRPr="006E34D4" w:rsidRDefault="00335C69" w:rsidP="00717D90"/>
    <w:p w14:paraId="1D36546D" w14:textId="77777777" w:rsidR="006267FC" w:rsidRPr="006267FC" w:rsidRDefault="006267FC" w:rsidP="006267FC">
      <w:pPr>
        <w:rPr>
          <w:b/>
          <w:sz w:val="28"/>
        </w:rPr>
      </w:pPr>
      <w:r w:rsidRPr="006267FC">
        <w:rPr>
          <w:b/>
          <w:sz w:val="28"/>
        </w:rPr>
        <w:t xml:space="preserve">Evacuation in an Emergency </w:t>
      </w:r>
      <w:bookmarkStart w:id="5" w:name="Assisting_wheelchair_users"/>
      <w:bookmarkEnd w:id="5"/>
    </w:p>
    <w:p w14:paraId="485192EB" w14:textId="77777777" w:rsidR="006267FC" w:rsidRPr="006267FC" w:rsidRDefault="006267FC" w:rsidP="006267FC">
      <w:pPr>
        <w:rPr>
          <w:b/>
        </w:rPr>
      </w:pPr>
      <w:r w:rsidRPr="006267FC">
        <w:rPr>
          <w:b/>
        </w:rPr>
        <w:t xml:space="preserve">Assisting </w:t>
      </w:r>
      <w:r w:rsidR="00A40E42">
        <w:rPr>
          <w:b/>
        </w:rPr>
        <w:t>persons with mobility issues</w:t>
      </w:r>
    </w:p>
    <w:p w14:paraId="7C7E197C" w14:textId="77777777" w:rsidR="006267FC" w:rsidRPr="006267FC" w:rsidRDefault="006267FC" w:rsidP="006267FC">
      <w:pPr>
        <w:rPr>
          <w:bCs/>
          <w:lang w:val="en"/>
        </w:rPr>
      </w:pPr>
      <w:r w:rsidRPr="006267FC">
        <w:rPr>
          <w:bCs/>
          <w:lang w:val="en"/>
        </w:rPr>
        <w:t>There are a number of considerations where persons</w:t>
      </w:r>
      <w:r w:rsidR="00A40E42">
        <w:rPr>
          <w:bCs/>
          <w:lang w:val="en"/>
        </w:rPr>
        <w:t xml:space="preserve"> with mobility issues, that prevent them from evacuating unaided,</w:t>
      </w:r>
      <w:r w:rsidRPr="006267FC">
        <w:rPr>
          <w:bCs/>
          <w:lang w:val="en"/>
        </w:rPr>
        <w:t xml:space="preserve"> are located above the ground floor. </w:t>
      </w:r>
      <w:r w:rsidR="00A40E42">
        <w:rPr>
          <w:bCs/>
          <w:lang w:val="en"/>
        </w:rPr>
        <w:t>In</w:t>
      </w:r>
      <w:r w:rsidRPr="006267FC">
        <w:rPr>
          <w:bCs/>
          <w:lang w:val="en"/>
        </w:rPr>
        <w:t xml:space="preserve"> the following cases, the </w:t>
      </w:r>
      <w:r w:rsidR="00A40E42">
        <w:rPr>
          <w:bCs/>
          <w:lang w:val="en"/>
        </w:rPr>
        <w:t>Health and</w:t>
      </w:r>
      <w:r w:rsidRPr="006267FC">
        <w:rPr>
          <w:bCs/>
          <w:lang w:val="en"/>
        </w:rPr>
        <w:t xml:space="preserve"> Safety Advisor will be able to give advice and will assist with identifying</w:t>
      </w:r>
      <w:r w:rsidR="00A40E42">
        <w:rPr>
          <w:bCs/>
          <w:lang w:val="en"/>
        </w:rPr>
        <w:t xml:space="preserve"> disabled</w:t>
      </w:r>
      <w:r w:rsidRPr="006267FC">
        <w:rPr>
          <w:bCs/>
          <w:lang w:val="en"/>
        </w:rPr>
        <w:t xml:space="preserve"> refuges.</w:t>
      </w:r>
    </w:p>
    <w:p w14:paraId="0CA49B44" w14:textId="77777777" w:rsidR="006267FC" w:rsidRPr="006267FC" w:rsidRDefault="00A40E42" w:rsidP="00A40E42">
      <w:pPr>
        <w:rPr>
          <w:b/>
        </w:rPr>
      </w:pPr>
      <w:r>
        <w:rPr>
          <w:b/>
        </w:rPr>
        <w:t>Disabled</w:t>
      </w:r>
      <w:r w:rsidR="00D12AD1">
        <w:rPr>
          <w:b/>
        </w:rPr>
        <w:t xml:space="preserve"> Refuges</w:t>
      </w:r>
    </w:p>
    <w:p w14:paraId="21E544DD" w14:textId="77777777" w:rsidR="006267FC" w:rsidRPr="006267FC" w:rsidRDefault="006267FC" w:rsidP="006267FC">
      <w:pPr>
        <w:rPr>
          <w:bCs/>
          <w:lang w:val="en"/>
        </w:rPr>
      </w:pPr>
      <w:r w:rsidRPr="006267FC">
        <w:rPr>
          <w:bCs/>
          <w:lang w:val="en"/>
        </w:rPr>
        <w:t>A</w:t>
      </w:r>
      <w:r w:rsidR="00A40E42">
        <w:rPr>
          <w:bCs/>
          <w:lang w:val="en"/>
        </w:rPr>
        <w:t xml:space="preserve"> disabled</w:t>
      </w:r>
      <w:r w:rsidRPr="006267FC">
        <w:rPr>
          <w:bCs/>
          <w:lang w:val="en"/>
        </w:rPr>
        <w:t xml:space="preserve"> refuge is a designated temporary safe space where </w:t>
      </w:r>
      <w:r w:rsidR="00A40E42">
        <w:rPr>
          <w:bCs/>
          <w:lang w:val="en"/>
        </w:rPr>
        <w:t>any person who cannot evacuate unaided</w:t>
      </w:r>
      <w:r w:rsidRPr="006267FC">
        <w:rPr>
          <w:bCs/>
          <w:lang w:val="en"/>
        </w:rPr>
        <w:t xml:space="preserve"> can wait for assistance. It is an area that is both separated from a fire by fire resisting construction i.e. fire doors, and provides a safe route to final exit </w:t>
      </w:r>
      <w:r w:rsidR="00A40E42">
        <w:rPr>
          <w:bCs/>
          <w:lang w:val="en"/>
        </w:rPr>
        <w:t>such as</w:t>
      </w:r>
      <w:r w:rsidRPr="006267FC">
        <w:rPr>
          <w:bCs/>
          <w:lang w:val="en"/>
        </w:rPr>
        <w:t xml:space="preserve"> the head of a protected stairway </w:t>
      </w:r>
      <w:r w:rsidR="00A40E42">
        <w:rPr>
          <w:bCs/>
          <w:lang w:val="en"/>
        </w:rPr>
        <w:t>or a lobby</w:t>
      </w:r>
      <w:r w:rsidRPr="006267FC">
        <w:rPr>
          <w:bCs/>
          <w:lang w:val="en"/>
        </w:rPr>
        <w:t>.</w:t>
      </w:r>
    </w:p>
    <w:p w14:paraId="738F9EDC" w14:textId="77777777" w:rsidR="006267FC" w:rsidRPr="006267FC" w:rsidRDefault="006267FC" w:rsidP="006267FC">
      <w:pPr>
        <w:rPr>
          <w:bCs/>
          <w:lang w:val="en"/>
        </w:rPr>
      </w:pPr>
      <w:r w:rsidRPr="006267FC">
        <w:rPr>
          <w:bCs/>
          <w:lang w:val="en"/>
        </w:rPr>
        <w:t>A</w:t>
      </w:r>
      <w:r w:rsidR="00AA5D4B">
        <w:rPr>
          <w:bCs/>
          <w:lang w:val="en"/>
        </w:rPr>
        <w:t>ll</w:t>
      </w:r>
      <w:r w:rsidRPr="006267FC">
        <w:rPr>
          <w:bCs/>
          <w:lang w:val="en"/>
        </w:rPr>
        <w:t xml:space="preserve"> refuge area</w:t>
      </w:r>
      <w:r w:rsidR="00AA5D4B">
        <w:rPr>
          <w:bCs/>
          <w:lang w:val="en"/>
        </w:rPr>
        <w:t>s</w:t>
      </w:r>
      <w:r w:rsidRPr="006267FC">
        <w:rPr>
          <w:bCs/>
          <w:lang w:val="en"/>
        </w:rPr>
        <w:t xml:space="preserve"> </w:t>
      </w:r>
      <w:r w:rsidR="00AA5D4B">
        <w:rPr>
          <w:bCs/>
          <w:lang w:val="en"/>
        </w:rPr>
        <w:t>are</w:t>
      </w:r>
      <w:r w:rsidRPr="006267FC">
        <w:rPr>
          <w:bCs/>
          <w:lang w:val="en"/>
        </w:rPr>
        <w:t xml:space="preserve"> clearly signed and of sufficient size to accommodate both people using it as a refuge and any people passing through on their way out of the building.</w:t>
      </w:r>
    </w:p>
    <w:p w14:paraId="67CE502F" w14:textId="77777777" w:rsidR="006267FC" w:rsidRPr="006267FC" w:rsidRDefault="00AA5D4B" w:rsidP="006267FC">
      <w:pPr>
        <w:rPr>
          <w:bCs/>
          <w:lang w:val="en"/>
        </w:rPr>
      </w:pPr>
      <w:r>
        <w:rPr>
          <w:bCs/>
          <w:lang w:val="en"/>
        </w:rPr>
        <w:t>The majority of</w:t>
      </w:r>
      <w:r w:rsidR="006267FC" w:rsidRPr="006267FC">
        <w:rPr>
          <w:bCs/>
          <w:lang w:val="en"/>
        </w:rPr>
        <w:t xml:space="preserve"> refuges </w:t>
      </w:r>
      <w:r>
        <w:rPr>
          <w:bCs/>
          <w:lang w:val="en"/>
        </w:rPr>
        <w:t>have</w:t>
      </w:r>
      <w:r w:rsidR="006267FC" w:rsidRPr="006267FC">
        <w:rPr>
          <w:bCs/>
          <w:lang w:val="en"/>
        </w:rPr>
        <w:t xml:space="preserve"> two-way voice communication installed between the refuge and the Security Control Room. The locations of all designated refuges within the University can be </w:t>
      </w:r>
      <w:r>
        <w:rPr>
          <w:bCs/>
          <w:lang w:val="en"/>
        </w:rPr>
        <w:t>obtained from the Health and Safety Centre</w:t>
      </w:r>
      <w:r w:rsidRPr="00AA5D4B">
        <w:rPr>
          <w:bCs/>
          <w:lang w:val="en"/>
        </w:rPr>
        <w:t xml:space="preserve"> on request</w:t>
      </w:r>
      <w:r w:rsidR="006267FC" w:rsidRPr="00AA5D4B">
        <w:rPr>
          <w:bCs/>
          <w:lang w:val="en"/>
        </w:rPr>
        <w:t>.</w:t>
      </w:r>
    </w:p>
    <w:p w14:paraId="70E71B6C" w14:textId="77777777" w:rsidR="00AA5D4B" w:rsidRPr="00AA5D4B" w:rsidRDefault="00AA5D4B" w:rsidP="00AA5D4B">
      <w:pPr>
        <w:rPr>
          <w:bCs/>
          <w:lang w:val="en"/>
        </w:rPr>
      </w:pPr>
      <w:r w:rsidRPr="00AA5D4B">
        <w:rPr>
          <w:bCs/>
          <w:lang w:val="en"/>
        </w:rPr>
        <w:t>A refuge is merely the first stage in the evacuation procedure for disabled persons; a specific procedure is then required to ensure that persons are able to be evacuated, if necessary, from the refuge under safe and controlled conditions.</w:t>
      </w:r>
      <w:r>
        <w:rPr>
          <w:bCs/>
          <w:lang w:val="en"/>
        </w:rPr>
        <w:t xml:space="preserve">  This may require the use of an Evac-Chair.</w:t>
      </w:r>
    </w:p>
    <w:p w14:paraId="6D140434" w14:textId="77777777" w:rsidR="00AA5D4B" w:rsidRPr="00AA5D4B" w:rsidRDefault="00AA5D4B" w:rsidP="00AA5D4B">
      <w:pPr>
        <w:rPr>
          <w:bCs/>
          <w:lang w:val="en"/>
        </w:rPr>
      </w:pPr>
    </w:p>
    <w:p w14:paraId="33F23667" w14:textId="77777777" w:rsidR="006E34D4" w:rsidRPr="008A3F78" w:rsidRDefault="00AA5D4B" w:rsidP="00AA5D4B">
      <w:r w:rsidRPr="00AA5D4B">
        <w:rPr>
          <w:bCs/>
          <w:lang w:val="en"/>
        </w:rPr>
        <w:lastRenderedPageBreak/>
        <w:t>The University has recently launched a web based monitoring system called Safe Zone. This free downloadable app is ideally suited for inclusion within PEEP’s as it provides an additional method of summoning assistance in an emergency evacuation.  It is recommended that all individuals</w:t>
      </w:r>
      <w:r>
        <w:rPr>
          <w:bCs/>
          <w:lang w:val="en"/>
        </w:rPr>
        <w:t xml:space="preserve"> requiring a PEEP are</w:t>
      </w:r>
      <w:r w:rsidRPr="00AA5D4B">
        <w:rPr>
          <w:bCs/>
          <w:lang w:val="en"/>
        </w:rPr>
        <w:t xml:space="preserve"> made aware of the app and that it is included within current and future PEEP’s. The app can be downloaded by visiting </w:t>
      </w:r>
      <w:hyperlink r:id="rId6" w:history="1">
        <w:r w:rsidRPr="00AA5D4B">
          <w:rPr>
            <w:rStyle w:val="Hyperlink"/>
            <w:bCs/>
            <w:lang w:val="en"/>
          </w:rPr>
          <w:t>www.safezoneapp.com.</w:t>
        </w:r>
      </w:hyperlink>
    </w:p>
    <w:p w14:paraId="6E1DDC77" w14:textId="77777777" w:rsidR="00D12AD1" w:rsidRPr="00D12AD1" w:rsidRDefault="00D12AD1" w:rsidP="00D12AD1">
      <w:pPr>
        <w:rPr>
          <w:b/>
        </w:rPr>
      </w:pPr>
      <w:r>
        <w:rPr>
          <w:b/>
        </w:rPr>
        <w:t>Lifts</w:t>
      </w:r>
    </w:p>
    <w:p w14:paraId="0A9FB346" w14:textId="77777777" w:rsidR="00D12AD1" w:rsidRDefault="00D12AD1" w:rsidP="00D12AD1">
      <w:pPr>
        <w:rPr>
          <w:bCs/>
          <w:lang w:val="en"/>
        </w:rPr>
      </w:pPr>
      <w:r w:rsidRPr="00D12AD1">
        <w:rPr>
          <w:bCs/>
          <w:lang w:val="en"/>
        </w:rPr>
        <w:t>Lifts cannot be used in an emergency</w:t>
      </w:r>
      <w:r w:rsidR="003C1DE4">
        <w:rPr>
          <w:bCs/>
          <w:lang w:val="en"/>
        </w:rPr>
        <w:t xml:space="preserve"> evacuation, this includes passenger, goods and platform lifts</w:t>
      </w:r>
      <w:r w:rsidRPr="00D12AD1">
        <w:rPr>
          <w:bCs/>
          <w:lang w:val="en"/>
        </w:rPr>
        <w:t xml:space="preserve">. Any lift used for evacuation </w:t>
      </w:r>
      <w:r w:rsidR="003C1DE4">
        <w:rPr>
          <w:bCs/>
          <w:lang w:val="en"/>
        </w:rPr>
        <w:t>purposes</w:t>
      </w:r>
      <w:r w:rsidRPr="00D12AD1">
        <w:rPr>
          <w:bCs/>
          <w:lang w:val="en"/>
        </w:rPr>
        <w:t xml:space="preserve"> must be either a “fire-fighting lift” or an “evacuation lift</w:t>
      </w:r>
      <w:r w:rsidR="003C1DE4">
        <w:rPr>
          <w:bCs/>
          <w:lang w:val="en"/>
        </w:rPr>
        <w:t xml:space="preserve"> and there are no lifts with this designation in any University building</w:t>
      </w:r>
      <w:r w:rsidRPr="00D12AD1">
        <w:rPr>
          <w:bCs/>
          <w:lang w:val="en"/>
        </w:rPr>
        <w:t>.</w:t>
      </w:r>
    </w:p>
    <w:p w14:paraId="2BAD4997" w14:textId="77777777" w:rsidR="003C1DE4" w:rsidRPr="003C1DE4" w:rsidRDefault="003C1DE4" w:rsidP="003C1DE4">
      <w:pPr>
        <w:rPr>
          <w:b/>
          <w:bCs/>
        </w:rPr>
      </w:pPr>
      <w:r>
        <w:rPr>
          <w:b/>
          <w:bCs/>
        </w:rPr>
        <w:t>Means of Escape Routes</w:t>
      </w:r>
    </w:p>
    <w:p w14:paraId="31ECF26F" w14:textId="77777777" w:rsidR="003C1DE4" w:rsidRPr="003C1DE4" w:rsidRDefault="003C1DE4" w:rsidP="003C1DE4">
      <w:pPr>
        <w:rPr>
          <w:bCs/>
          <w:lang w:val="en"/>
        </w:rPr>
      </w:pPr>
      <w:r w:rsidRPr="003C1DE4">
        <w:rPr>
          <w:bCs/>
          <w:lang w:val="en"/>
        </w:rPr>
        <w:t>A PEEP should contain details of the</w:t>
      </w:r>
      <w:r>
        <w:rPr>
          <w:bCs/>
          <w:lang w:val="en"/>
        </w:rPr>
        <w:t xml:space="preserve"> means of escape routes</w:t>
      </w:r>
      <w:r w:rsidRPr="003C1DE4">
        <w:rPr>
          <w:bCs/>
          <w:lang w:val="en"/>
        </w:rPr>
        <w:t xml:space="preserve"> the person might be expected to use. Clear unobstructed </w:t>
      </w:r>
      <w:r>
        <w:rPr>
          <w:bCs/>
          <w:lang w:val="en"/>
        </w:rPr>
        <w:t>routes</w:t>
      </w:r>
      <w:r w:rsidRPr="003C1DE4">
        <w:rPr>
          <w:bCs/>
          <w:lang w:val="en"/>
        </w:rPr>
        <w:t xml:space="preserve"> and floor layouts should be considered at the planning stage.</w:t>
      </w:r>
    </w:p>
    <w:p w14:paraId="6A1D5839" w14:textId="77777777" w:rsidR="003C1DE4" w:rsidRPr="003C1DE4" w:rsidRDefault="003C1DE4" w:rsidP="003C1DE4">
      <w:pPr>
        <w:rPr>
          <w:bCs/>
          <w:lang w:val="en"/>
        </w:rPr>
      </w:pPr>
      <w:r w:rsidRPr="003C1DE4">
        <w:rPr>
          <w:bCs/>
          <w:lang w:val="en"/>
        </w:rPr>
        <w:t xml:space="preserve">Wherever possible evacuation routes should be sought so that the evacuating person </w:t>
      </w:r>
      <w:bookmarkStart w:id="6" w:name="_bookmark5"/>
      <w:bookmarkEnd w:id="6"/>
      <w:r w:rsidRPr="003C1DE4">
        <w:rPr>
          <w:bCs/>
          <w:lang w:val="en"/>
        </w:rPr>
        <w:t>can move freely into an adjacent fire compartment (this will normally be achieved by passing through a set of corridor fire doors) without having to negotiate steps or stairs.</w:t>
      </w:r>
    </w:p>
    <w:p w14:paraId="02CE82FD" w14:textId="77777777" w:rsidR="003C1DE4" w:rsidRPr="003C1DE4" w:rsidRDefault="003C1DE4" w:rsidP="003C1DE4">
      <w:pPr>
        <w:rPr>
          <w:bCs/>
          <w:lang w:val="en"/>
        </w:rPr>
      </w:pPr>
      <w:r>
        <w:rPr>
          <w:bCs/>
          <w:lang w:val="en"/>
        </w:rPr>
        <w:t xml:space="preserve">Where </w:t>
      </w:r>
      <w:r w:rsidRPr="003C1DE4">
        <w:rPr>
          <w:bCs/>
          <w:lang w:val="en"/>
        </w:rPr>
        <w:t>possible, alternative escape routes should also be identified in case the main route becomes inaccessible during the emergency.</w:t>
      </w:r>
    </w:p>
    <w:p w14:paraId="4783D630" w14:textId="77777777" w:rsidR="003C1DE4" w:rsidRPr="003C1DE4" w:rsidRDefault="003C1DE4" w:rsidP="003C1DE4">
      <w:pPr>
        <w:rPr>
          <w:bCs/>
          <w:lang w:val="en"/>
        </w:rPr>
      </w:pPr>
      <w:bookmarkStart w:id="7" w:name="_bookmark6"/>
      <w:bookmarkEnd w:id="7"/>
      <w:r w:rsidRPr="003C1DE4">
        <w:rPr>
          <w:bCs/>
          <w:lang w:val="en"/>
        </w:rPr>
        <w:t>It is especially important to ensure that locks, doors and other devices are all able to be operated by the evacuating persons. It is not acceptable to have a route if the door furniture is inaccessible.</w:t>
      </w:r>
    </w:p>
    <w:p w14:paraId="27BCC4B6" w14:textId="77777777" w:rsidR="00F50A6A" w:rsidRPr="00F50A6A" w:rsidRDefault="00F50A6A" w:rsidP="00F50A6A">
      <w:pPr>
        <w:rPr>
          <w:b/>
          <w:bCs/>
          <w:lang w:val="en"/>
        </w:rPr>
      </w:pPr>
      <w:r>
        <w:rPr>
          <w:b/>
          <w:bCs/>
          <w:lang w:val="en"/>
        </w:rPr>
        <w:t>Sharing the final PEEP</w:t>
      </w:r>
    </w:p>
    <w:p w14:paraId="0FD3395C" w14:textId="77777777" w:rsidR="00F50A6A" w:rsidRDefault="00F50A6A" w:rsidP="00F50A6A">
      <w:pPr>
        <w:rPr>
          <w:bCs/>
          <w:lang w:val="en"/>
        </w:rPr>
      </w:pPr>
      <w:r>
        <w:rPr>
          <w:bCs/>
          <w:lang w:val="en"/>
        </w:rPr>
        <w:t>A</w:t>
      </w:r>
      <w:r w:rsidRPr="00F50A6A">
        <w:rPr>
          <w:bCs/>
          <w:lang w:val="en"/>
        </w:rPr>
        <w:t xml:space="preserve"> copy of the PEEP </w:t>
      </w:r>
      <w:r>
        <w:rPr>
          <w:bCs/>
          <w:lang w:val="en"/>
        </w:rPr>
        <w:t>will</w:t>
      </w:r>
      <w:r w:rsidRPr="00F50A6A">
        <w:rPr>
          <w:bCs/>
          <w:lang w:val="en"/>
        </w:rPr>
        <w:t xml:space="preserve"> be </w:t>
      </w:r>
      <w:r>
        <w:rPr>
          <w:bCs/>
          <w:lang w:val="en"/>
        </w:rPr>
        <w:t>shared, when required,</w:t>
      </w:r>
      <w:r w:rsidRPr="00F50A6A">
        <w:rPr>
          <w:bCs/>
          <w:lang w:val="en"/>
        </w:rPr>
        <w:t xml:space="preserve"> </w:t>
      </w:r>
      <w:r>
        <w:rPr>
          <w:bCs/>
          <w:lang w:val="en"/>
        </w:rPr>
        <w:t>as follows:</w:t>
      </w:r>
    </w:p>
    <w:p w14:paraId="354C3D96" w14:textId="77777777" w:rsidR="00F50A6A" w:rsidRDefault="00F50A6A" w:rsidP="00F50A6A">
      <w:pPr>
        <w:numPr>
          <w:ilvl w:val="0"/>
          <w:numId w:val="9"/>
        </w:numPr>
        <w:rPr>
          <w:bCs/>
        </w:rPr>
      </w:pPr>
      <w:r w:rsidRPr="00F50A6A">
        <w:rPr>
          <w:bCs/>
        </w:rPr>
        <w:t>Security or Support Services staff</w:t>
      </w:r>
    </w:p>
    <w:p w14:paraId="48E3820D" w14:textId="77777777" w:rsidR="00734421" w:rsidRPr="00F50A6A" w:rsidRDefault="00734421" w:rsidP="00F50A6A">
      <w:pPr>
        <w:numPr>
          <w:ilvl w:val="0"/>
          <w:numId w:val="9"/>
        </w:numPr>
        <w:rPr>
          <w:bCs/>
        </w:rPr>
      </w:pPr>
      <w:r>
        <w:rPr>
          <w:bCs/>
        </w:rPr>
        <w:t>School Disability Coordinator</w:t>
      </w:r>
    </w:p>
    <w:p w14:paraId="5B010F67" w14:textId="77777777" w:rsidR="00F50A6A" w:rsidRPr="00F50A6A" w:rsidRDefault="00F50A6A" w:rsidP="00F50A6A">
      <w:pPr>
        <w:numPr>
          <w:ilvl w:val="0"/>
          <w:numId w:val="9"/>
        </w:numPr>
        <w:rPr>
          <w:bCs/>
        </w:rPr>
      </w:pPr>
      <w:r w:rsidRPr="00F50A6A">
        <w:rPr>
          <w:bCs/>
        </w:rPr>
        <w:t>Your carer(s) or volunteer worker(s), if applicable</w:t>
      </w:r>
    </w:p>
    <w:p w14:paraId="52B8C4B9" w14:textId="77777777" w:rsidR="00F50A6A" w:rsidRPr="00F50A6A" w:rsidRDefault="00F50A6A" w:rsidP="00F50A6A">
      <w:pPr>
        <w:numPr>
          <w:ilvl w:val="0"/>
          <w:numId w:val="9"/>
        </w:numPr>
        <w:rPr>
          <w:bCs/>
        </w:rPr>
      </w:pPr>
      <w:r w:rsidRPr="00F50A6A">
        <w:rPr>
          <w:bCs/>
        </w:rPr>
        <w:t>Any person assigned specific duties in providing assistance to you under the PEEP (this may include relevant members of staff where necessary)</w:t>
      </w:r>
    </w:p>
    <w:p w14:paraId="155FD30A" w14:textId="77777777" w:rsidR="00F50A6A" w:rsidRPr="00F50A6A" w:rsidRDefault="00F50A6A" w:rsidP="00F50A6A">
      <w:pPr>
        <w:numPr>
          <w:ilvl w:val="0"/>
          <w:numId w:val="9"/>
        </w:numPr>
        <w:rPr>
          <w:bCs/>
        </w:rPr>
      </w:pPr>
      <w:r w:rsidRPr="00F50A6A">
        <w:rPr>
          <w:bCs/>
        </w:rPr>
        <w:t xml:space="preserve">The University’s Health and Safety </w:t>
      </w:r>
      <w:r w:rsidR="00E430E0">
        <w:rPr>
          <w:bCs/>
        </w:rPr>
        <w:t xml:space="preserve">Team </w:t>
      </w:r>
      <w:r w:rsidRPr="00F50A6A">
        <w:rPr>
          <w:bCs/>
        </w:rPr>
        <w:t>(</w:t>
      </w:r>
      <w:r w:rsidR="005151D3">
        <w:rPr>
          <w:bCs/>
        </w:rPr>
        <w:t>R</w:t>
      </w:r>
      <w:r w:rsidRPr="00F50A6A">
        <w:rPr>
          <w:bCs/>
        </w:rPr>
        <w:t>ecords are held in the Health and Safety Centre).</w:t>
      </w:r>
    </w:p>
    <w:p w14:paraId="182FD458" w14:textId="77777777" w:rsidR="00F50A6A" w:rsidRDefault="00F50A6A" w:rsidP="00F50A6A">
      <w:pPr>
        <w:rPr>
          <w:bCs/>
          <w:lang w:val="en"/>
        </w:rPr>
      </w:pPr>
      <w:r w:rsidRPr="00F50A6A">
        <w:rPr>
          <w:bCs/>
          <w:lang w:val="en"/>
        </w:rPr>
        <w:t xml:space="preserve">Each team will evaluate the PEEP to determine </w:t>
      </w:r>
      <w:r>
        <w:rPr>
          <w:bCs/>
          <w:lang w:val="en"/>
        </w:rPr>
        <w:t>and</w:t>
      </w:r>
      <w:r w:rsidRPr="00F50A6A">
        <w:rPr>
          <w:bCs/>
          <w:lang w:val="en"/>
        </w:rPr>
        <w:t xml:space="preserve"> mitigate any potential risk</w:t>
      </w:r>
      <w:r w:rsidR="005151D3">
        <w:rPr>
          <w:bCs/>
          <w:lang w:val="en"/>
        </w:rPr>
        <w:t xml:space="preserve"> and</w:t>
      </w:r>
      <w:r w:rsidRPr="00F50A6A">
        <w:rPr>
          <w:bCs/>
          <w:lang w:val="en"/>
        </w:rPr>
        <w:t xml:space="preserve"> decide if further reasonable adjustments </w:t>
      </w:r>
      <w:r w:rsidR="005151D3">
        <w:rPr>
          <w:bCs/>
          <w:lang w:val="en"/>
        </w:rPr>
        <w:t>are</w:t>
      </w:r>
      <w:r w:rsidRPr="00F50A6A">
        <w:rPr>
          <w:bCs/>
          <w:lang w:val="en"/>
        </w:rPr>
        <w:t xml:space="preserve"> required to ensure the health, safety </w:t>
      </w:r>
      <w:r w:rsidR="005151D3">
        <w:rPr>
          <w:bCs/>
          <w:lang w:val="en"/>
        </w:rPr>
        <w:t>and wellbeing of the individual</w:t>
      </w:r>
      <w:r w:rsidRPr="00F50A6A">
        <w:rPr>
          <w:bCs/>
          <w:lang w:val="en"/>
        </w:rPr>
        <w:t xml:space="preserve"> identified</w:t>
      </w:r>
      <w:r w:rsidR="005151D3">
        <w:rPr>
          <w:bCs/>
          <w:lang w:val="en"/>
        </w:rPr>
        <w:t>.</w:t>
      </w:r>
    </w:p>
    <w:p w14:paraId="7DF1DFCC" w14:textId="77777777" w:rsidR="005151D3" w:rsidRPr="005151D3" w:rsidRDefault="005151D3" w:rsidP="005151D3">
      <w:pPr>
        <w:rPr>
          <w:b/>
          <w:bCs/>
        </w:rPr>
      </w:pPr>
      <w:r w:rsidRPr="005151D3">
        <w:rPr>
          <w:b/>
          <w:bCs/>
        </w:rPr>
        <w:t>Deaf and Hearing Impaired persons</w:t>
      </w:r>
    </w:p>
    <w:p w14:paraId="43239F47" w14:textId="77777777" w:rsidR="005151D3" w:rsidRPr="005151D3" w:rsidRDefault="005151D3" w:rsidP="005151D3">
      <w:pPr>
        <w:rPr>
          <w:bCs/>
          <w:lang w:val="en"/>
        </w:rPr>
      </w:pPr>
      <w:r w:rsidRPr="005151D3">
        <w:rPr>
          <w:bCs/>
          <w:lang w:val="en"/>
        </w:rPr>
        <w:t xml:space="preserve">Generally, </w:t>
      </w:r>
      <w:r>
        <w:rPr>
          <w:bCs/>
          <w:lang w:val="en"/>
        </w:rPr>
        <w:t>those with a hearing impairment will be</w:t>
      </w:r>
      <w:r w:rsidRPr="005151D3">
        <w:rPr>
          <w:bCs/>
          <w:lang w:val="en"/>
        </w:rPr>
        <w:t xml:space="preserve"> working alongside hearing colleagues</w:t>
      </w:r>
      <w:r w:rsidR="00E03CE0">
        <w:rPr>
          <w:bCs/>
          <w:lang w:val="en"/>
        </w:rPr>
        <w:t>/students</w:t>
      </w:r>
      <w:r w:rsidRPr="005151D3">
        <w:rPr>
          <w:bCs/>
          <w:lang w:val="en"/>
        </w:rPr>
        <w:t xml:space="preserve"> </w:t>
      </w:r>
      <w:r>
        <w:rPr>
          <w:bCs/>
          <w:lang w:val="en"/>
        </w:rPr>
        <w:t xml:space="preserve">and </w:t>
      </w:r>
      <w:r w:rsidRPr="005151D3">
        <w:rPr>
          <w:bCs/>
          <w:lang w:val="en"/>
        </w:rPr>
        <w:t xml:space="preserve">will not require special equipment, providing they have been </w:t>
      </w:r>
      <w:r w:rsidRPr="005151D3">
        <w:rPr>
          <w:bCs/>
          <w:lang w:val="en"/>
        </w:rPr>
        <w:lastRenderedPageBreak/>
        <w:t xml:space="preserve">made aware of what to do in the event of a fire. They will be able to see and understand the </w:t>
      </w:r>
      <w:proofErr w:type="spellStart"/>
      <w:r w:rsidRPr="005151D3">
        <w:rPr>
          <w:bCs/>
          <w:lang w:val="en"/>
        </w:rPr>
        <w:t>behaviour</w:t>
      </w:r>
      <w:proofErr w:type="spellEnd"/>
      <w:r w:rsidRPr="005151D3">
        <w:rPr>
          <w:bCs/>
          <w:lang w:val="en"/>
        </w:rPr>
        <w:t xml:space="preserve"> of those around them.</w:t>
      </w:r>
    </w:p>
    <w:p w14:paraId="48A23E89" w14:textId="77777777" w:rsidR="005151D3" w:rsidRPr="005151D3" w:rsidRDefault="005151D3" w:rsidP="005151D3">
      <w:pPr>
        <w:rPr>
          <w:bCs/>
          <w:lang w:val="en"/>
        </w:rPr>
      </w:pPr>
      <w:r w:rsidRPr="005151D3">
        <w:rPr>
          <w:bCs/>
          <w:lang w:val="en"/>
        </w:rPr>
        <w:t>However, a deaf or hearing impaired person working, studying or living alone in University halls of residence may need an alternative method of being alerted to an emergency, for example, a visual indicator or vibrating pager system.</w:t>
      </w:r>
    </w:p>
    <w:p w14:paraId="1345DC26" w14:textId="77777777" w:rsidR="005151D3" w:rsidRPr="005151D3" w:rsidRDefault="005151D3" w:rsidP="005151D3">
      <w:pPr>
        <w:rPr>
          <w:b/>
          <w:bCs/>
        </w:rPr>
      </w:pPr>
      <w:bookmarkStart w:id="8" w:name="Blind_and_Partially_sighted_persons"/>
      <w:bookmarkEnd w:id="8"/>
      <w:r w:rsidRPr="005151D3">
        <w:rPr>
          <w:b/>
          <w:bCs/>
        </w:rPr>
        <w:t>Blind and Partially sighted persons</w:t>
      </w:r>
    </w:p>
    <w:p w14:paraId="7A1B5121" w14:textId="77777777" w:rsidR="005151D3" w:rsidRDefault="005151D3" w:rsidP="005151D3">
      <w:pPr>
        <w:rPr>
          <w:bCs/>
          <w:lang w:val="en-US"/>
        </w:rPr>
      </w:pPr>
      <w:r w:rsidRPr="005151D3">
        <w:rPr>
          <w:bCs/>
          <w:lang w:val="en"/>
        </w:rPr>
        <w:t xml:space="preserve">Both Staff and Students </w:t>
      </w:r>
      <w:r w:rsidR="00E03CE0">
        <w:rPr>
          <w:bCs/>
          <w:lang w:val="en"/>
        </w:rPr>
        <w:t xml:space="preserve">with a visual impairment </w:t>
      </w:r>
      <w:r w:rsidRPr="005151D3">
        <w:rPr>
          <w:bCs/>
          <w:lang w:val="en"/>
        </w:rPr>
        <w:t xml:space="preserve">should be offered orientation training arranged by </w:t>
      </w:r>
      <w:r w:rsidR="00E03CE0">
        <w:rPr>
          <w:bCs/>
          <w:lang w:val="en"/>
        </w:rPr>
        <w:t>their School/Department</w:t>
      </w:r>
      <w:r w:rsidRPr="005151D3">
        <w:rPr>
          <w:bCs/>
          <w:lang w:val="en"/>
        </w:rPr>
        <w:t>, and, where applicable, this must include alternative ways out of the building. If a blind</w:t>
      </w:r>
      <w:r w:rsidR="00E03CE0">
        <w:rPr>
          <w:bCs/>
          <w:lang w:val="en"/>
        </w:rPr>
        <w:t xml:space="preserve"> or partially sighted</w:t>
      </w:r>
      <w:r w:rsidRPr="005151D3">
        <w:rPr>
          <w:bCs/>
          <w:lang w:val="en"/>
        </w:rPr>
        <w:t xml:space="preserve"> person uses a guide dog it is important that the dog is also given ample opportunity to learn these routes.</w:t>
      </w:r>
      <w:bookmarkStart w:id="9" w:name="PERSONAL_EMERGENCY_EVACUATION_PLAN_FOR"/>
      <w:bookmarkStart w:id="10" w:name="_bookmark7"/>
      <w:bookmarkEnd w:id="9"/>
      <w:bookmarkEnd w:id="10"/>
      <w:r w:rsidRPr="005151D3">
        <w:rPr>
          <w:bCs/>
          <w:lang w:val="en-US"/>
        </w:rPr>
        <w:t xml:space="preserve"> </w:t>
      </w:r>
    </w:p>
    <w:p w14:paraId="05044917" w14:textId="77777777" w:rsidR="00337AA9" w:rsidRDefault="00337AA9" w:rsidP="005151D3">
      <w:pPr>
        <w:rPr>
          <w:bCs/>
          <w:lang w:val="en-US"/>
        </w:rPr>
      </w:pPr>
    </w:p>
    <w:p w14:paraId="1074B2A1" w14:textId="77777777" w:rsidR="005F23E2" w:rsidRPr="005F23E2" w:rsidRDefault="005F23E2" w:rsidP="005F23E2">
      <w:pPr>
        <w:rPr>
          <w:b/>
          <w:bCs/>
          <w:sz w:val="28"/>
        </w:rPr>
      </w:pPr>
      <w:r w:rsidRPr="005F23E2">
        <w:rPr>
          <w:b/>
          <w:bCs/>
          <w:sz w:val="28"/>
        </w:rPr>
        <w:t>Data Protection Notice (GDPR)</w:t>
      </w:r>
    </w:p>
    <w:p w14:paraId="67F57199" w14:textId="77777777" w:rsidR="005F23E2" w:rsidRPr="005151D3" w:rsidRDefault="005F23E2" w:rsidP="005F23E2">
      <w:pPr>
        <w:rPr>
          <w:bCs/>
          <w:lang w:val="en-US"/>
        </w:rPr>
      </w:pPr>
      <w:r w:rsidRPr="005F23E2">
        <w:rPr>
          <w:bCs/>
          <w:lang w:val="en"/>
        </w:rPr>
        <w:t xml:space="preserve">Personal information collected for the PEEP process will be used to fulfil the University's </w:t>
      </w:r>
      <w:r>
        <w:rPr>
          <w:bCs/>
          <w:lang w:val="en"/>
        </w:rPr>
        <w:t>PEEP</w:t>
      </w:r>
      <w:r w:rsidRPr="005F23E2">
        <w:rPr>
          <w:bCs/>
          <w:lang w:val="en"/>
        </w:rPr>
        <w:t xml:space="preserve"> procedure and its legal obligations. Completed checklists will be retained after completion until </w:t>
      </w:r>
      <w:r>
        <w:rPr>
          <w:bCs/>
          <w:lang w:val="en"/>
        </w:rPr>
        <w:t>the named individual</w:t>
      </w:r>
      <w:r w:rsidRPr="005F23E2">
        <w:rPr>
          <w:bCs/>
          <w:lang w:val="en"/>
        </w:rPr>
        <w:t xml:space="preserve"> leave</w:t>
      </w:r>
      <w:r>
        <w:rPr>
          <w:bCs/>
          <w:lang w:val="en"/>
        </w:rPr>
        <w:t>s</w:t>
      </w:r>
      <w:r w:rsidRPr="005F23E2">
        <w:rPr>
          <w:bCs/>
          <w:lang w:val="en"/>
        </w:rPr>
        <w:t xml:space="preserve"> </w:t>
      </w:r>
      <w:r>
        <w:rPr>
          <w:bCs/>
          <w:lang w:val="en"/>
        </w:rPr>
        <w:t>Teesside</w:t>
      </w:r>
      <w:r w:rsidRPr="005F23E2">
        <w:rPr>
          <w:bCs/>
          <w:lang w:val="en"/>
        </w:rPr>
        <w:t xml:space="preserve"> University. The completed assessment may be shared with </w:t>
      </w:r>
      <w:r>
        <w:rPr>
          <w:bCs/>
          <w:lang w:val="en"/>
        </w:rPr>
        <w:t>members of staff with a role identified within the procedure or those</w:t>
      </w:r>
      <w:r w:rsidRPr="005F23E2">
        <w:rPr>
          <w:bCs/>
          <w:lang w:val="en"/>
        </w:rPr>
        <w:t xml:space="preserve"> with whom the risk or the control of risk is shared. Consent will be requested prior to sharing.</w:t>
      </w:r>
    </w:p>
    <w:p w14:paraId="4E13F3BE" w14:textId="77777777" w:rsidR="005151D3" w:rsidRPr="00F50A6A" w:rsidRDefault="005151D3" w:rsidP="00F50A6A">
      <w:pPr>
        <w:rPr>
          <w:bCs/>
          <w:lang w:val="en"/>
        </w:rPr>
      </w:pPr>
    </w:p>
    <w:tbl>
      <w:tblPr>
        <w:tblpPr w:leftFromText="180" w:rightFromText="180" w:vertAnchor="text" w:horzAnchor="margin" w:tblpY="336"/>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234"/>
        <w:gridCol w:w="2233"/>
        <w:gridCol w:w="2234"/>
      </w:tblGrid>
      <w:tr w:rsidR="00220E70" w:rsidRPr="00220E70" w14:paraId="6EC6F7F7" w14:textId="77777777" w:rsidTr="00577CAA">
        <w:trPr>
          <w:trHeight w:val="558"/>
        </w:trPr>
        <w:tc>
          <w:tcPr>
            <w:tcW w:w="8934" w:type="dxa"/>
            <w:gridSpan w:val="4"/>
            <w:tcBorders>
              <w:top w:val="single" w:sz="4" w:space="0" w:color="auto"/>
              <w:left w:val="single" w:sz="4" w:space="0" w:color="auto"/>
              <w:bottom w:val="single" w:sz="4" w:space="0" w:color="auto"/>
              <w:right w:val="single" w:sz="4" w:space="0" w:color="auto"/>
            </w:tcBorders>
            <w:hideMark/>
          </w:tcPr>
          <w:p w14:paraId="6E7A8ED8" w14:textId="77777777" w:rsidR="00220E70" w:rsidRPr="00220E70" w:rsidRDefault="00220E70" w:rsidP="00220E70">
            <w:pPr>
              <w:rPr>
                <w:b/>
                <w:bCs/>
              </w:rPr>
            </w:pPr>
            <w:r w:rsidRPr="00220E70">
              <w:rPr>
                <w:bCs/>
                <w:lang w:val="en-US"/>
              </w:rPr>
              <w:t xml:space="preserve">Document Title: </w:t>
            </w:r>
            <w:r w:rsidRPr="00220E70">
              <w:rPr>
                <w:bCs/>
              </w:rPr>
              <w:t xml:space="preserve"> </w:t>
            </w:r>
            <w:r w:rsidRPr="00220E70">
              <w:rPr>
                <w:b/>
              </w:rPr>
              <w:t xml:space="preserve"> </w:t>
            </w:r>
            <w:r w:rsidRPr="00220E70">
              <w:rPr>
                <w:bCs/>
              </w:rPr>
              <w:t>Personal Emergency Evacuation Plan (PEEP) Procedure</w:t>
            </w:r>
          </w:p>
        </w:tc>
      </w:tr>
      <w:tr w:rsidR="00220E70" w:rsidRPr="00220E70" w14:paraId="7BA36FB1" w14:textId="77777777" w:rsidTr="00577CAA">
        <w:trPr>
          <w:trHeight w:val="230"/>
        </w:trPr>
        <w:tc>
          <w:tcPr>
            <w:tcW w:w="2233" w:type="dxa"/>
            <w:tcBorders>
              <w:top w:val="single" w:sz="4" w:space="0" w:color="auto"/>
              <w:left w:val="single" w:sz="4" w:space="0" w:color="auto"/>
              <w:bottom w:val="single" w:sz="4" w:space="0" w:color="auto"/>
              <w:right w:val="single" w:sz="4" w:space="0" w:color="auto"/>
            </w:tcBorders>
            <w:hideMark/>
          </w:tcPr>
          <w:p w14:paraId="6223B68A" w14:textId="77777777" w:rsidR="00220E70" w:rsidRPr="00220E70" w:rsidRDefault="00220E70" w:rsidP="00220E70">
            <w:pPr>
              <w:rPr>
                <w:bCs/>
                <w:lang w:val="en-US"/>
              </w:rPr>
            </w:pPr>
            <w:r w:rsidRPr="00220E70">
              <w:rPr>
                <w:bCs/>
                <w:lang w:val="en-US"/>
              </w:rPr>
              <w:t xml:space="preserve">Last Review Date </w:t>
            </w:r>
          </w:p>
        </w:tc>
        <w:tc>
          <w:tcPr>
            <w:tcW w:w="2234" w:type="dxa"/>
            <w:tcBorders>
              <w:top w:val="single" w:sz="4" w:space="0" w:color="auto"/>
              <w:left w:val="single" w:sz="4" w:space="0" w:color="auto"/>
              <w:bottom w:val="single" w:sz="4" w:space="0" w:color="auto"/>
              <w:right w:val="single" w:sz="4" w:space="0" w:color="auto"/>
            </w:tcBorders>
            <w:hideMark/>
          </w:tcPr>
          <w:p w14:paraId="0F1EB70F" w14:textId="3FCF0ECF" w:rsidR="00220E70" w:rsidRPr="00220E70" w:rsidRDefault="00220E70" w:rsidP="00220E70">
            <w:pPr>
              <w:rPr>
                <w:bCs/>
                <w:lang w:val="en-US"/>
              </w:rPr>
            </w:pPr>
            <w:r>
              <w:rPr>
                <w:bCs/>
                <w:lang w:val="en-US"/>
              </w:rPr>
              <w:t>16th</w:t>
            </w:r>
            <w:r w:rsidRPr="00220E70">
              <w:rPr>
                <w:bCs/>
                <w:vertAlign w:val="superscript"/>
                <w:lang w:val="en-US"/>
              </w:rPr>
              <w:t xml:space="preserve"> </w:t>
            </w:r>
            <w:r w:rsidRPr="00220E70">
              <w:rPr>
                <w:bCs/>
                <w:lang w:val="en-US"/>
              </w:rPr>
              <w:t>J</w:t>
            </w:r>
            <w:r>
              <w:rPr>
                <w:bCs/>
                <w:lang w:val="en-US"/>
              </w:rPr>
              <w:t>anuary</w:t>
            </w:r>
            <w:r w:rsidRPr="00220E70">
              <w:rPr>
                <w:bCs/>
                <w:lang w:val="en-US"/>
              </w:rPr>
              <w:t xml:space="preserve"> 20</w:t>
            </w:r>
            <w:r w:rsidR="005C2E9B">
              <w:rPr>
                <w:bCs/>
                <w:lang w:val="en-US"/>
              </w:rPr>
              <w:t>2</w:t>
            </w:r>
            <w:r w:rsidR="00122DCE">
              <w:rPr>
                <w:bCs/>
                <w:lang w:val="en-US"/>
              </w:rPr>
              <w:t>2</w:t>
            </w:r>
          </w:p>
        </w:tc>
        <w:tc>
          <w:tcPr>
            <w:tcW w:w="2233" w:type="dxa"/>
            <w:tcBorders>
              <w:top w:val="single" w:sz="4" w:space="0" w:color="auto"/>
              <w:left w:val="single" w:sz="4" w:space="0" w:color="auto"/>
              <w:bottom w:val="single" w:sz="4" w:space="0" w:color="auto"/>
              <w:right w:val="single" w:sz="4" w:space="0" w:color="auto"/>
            </w:tcBorders>
            <w:hideMark/>
          </w:tcPr>
          <w:p w14:paraId="286175A5" w14:textId="77777777" w:rsidR="00220E70" w:rsidRPr="00220E70" w:rsidRDefault="00220E70" w:rsidP="00220E70">
            <w:pPr>
              <w:rPr>
                <w:bCs/>
                <w:lang w:val="en-US"/>
              </w:rPr>
            </w:pPr>
            <w:r w:rsidRPr="00220E70">
              <w:rPr>
                <w:bCs/>
                <w:lang w:val="en-US"/>
              </w:rPr>
              <w:t>Author</w:t>
            </w:r>
          </w:p>
        </w:tc>
        <w:tc>
          <w:tcPr>
            <w:tcW w:w="2234" w:type="dxa"/>
            <w:tcBorders>
              <w:top w:val="single" w:sz="4" w:space="0" w:color="auto"/>
              <w:left w:val="single" w:sz="4" w:space="0" w:color="auto"/>
              <w:bottom w:val="single" w:sz="4" w:space="0" w:color="auto"/>
              <w:right w:val="single" w:sz="4" w:space="0" w:color="auto"/>
            </w:tcBorders>
            <w:hideMark/>
          </w:tcPr>
          <w:p w14:paraId="3DEB0173" w14:textId="77777777" w:rsidR="00220E70" w:rsidRPr="00220E70" w:rsidRDefault="00220E70" w:rsidP="00220E70">
            <w:pPr>
              <w:rPr>
                <w:bCs/>
                <w:lang w:val="en-US"/>
              </w:rPr>
            </w:pPr>
            <w:r w:rsidRPr="00220E70">
              <w:rPr>
                <w:bCs/>
                <w:lang w:val="en-US"/>
              </w:rPr>
              <w:t>S Westcough</w:t>
            </w:r>
          </w:p>
        </w:tc>
      </w:tr>
      <w:tr w:rsidR="00220E70" w:rsidRPr="00220E70" w14:paraId="5CF53821" w14:textId="77777777" w:rsidTr="00577CAA">
        <w:trPr>
          <w:trHeight w:val="230"/>
        </w:trPr>
        <w:tc>
          <w:tcPr>
            <w:tcW w:w="2233" w:type="dxa"/>
            <w:tcBorders>
              <w:top w:val="single" w:sz="4" w:space="0" w:color="auto"/>
              <w:left w:val="single" w:sz="4" w:space="0" w:color="auto"/>
              <w:bottom w:val="single" w:sz="4" w:space="0" w:color="auto"/>
              <w:right w:val="single" w:sz="4" w:space="0" w:color="auto"/>
            </w:tcBorders>
            <w:hideMark/>
          </w:tcPr>
          <w:p w14:paraId="4800CE1D" w14:textId="77777777" w:rsidR="00220E70" w:rsidRPr="00220E70" w:rsidRDefault="00220E70" w:rsidP="00220E70">
            <w:pPr>
              <w:rPr>
                <w:bCs/>
                <w:lang w:val="en-US"/>
              </w:rPr>
            </w:pPr>
            <w:r w:rsidRPr="00220E70">
              <w:rPr>
                <w:bCs/>
                <w:lang w:val="en-US"/>
              </w:rPr>
              <w:t>Next Review Date</w:t>
            </w:r>
          </w:p>
        </w:tc>
        <w:tc>
          <w:tcPr>
            <w:tcW w:w="2234" w:type="dxa"/>
            <w:tcBorders>
              <w:top w:val="single" w:sz="4" w:space="0" w:color="auto"/>
              <w:left w:val="single" w:sz="4" w:space="0" w:color="auto"/>
              <w:bottom w:val="single" w:sz="4" w:space="0" w:color="auto"/>
              <w:right w:val="single" w:sz="4" w:space="0" w:color="auto"/>
            </w:tcBorders>
            <w:hideMark/>
          </w:tcPr>
          <w:p w14:paraId="61F00F44" w14:textId="02052A89" w:rsidR="00220E70" w:rsidRPr="00220E70" w:rsidRDefault="00122DCE" w:rsidP="00220E70">
            <w:pPr>
              <w:rPr>
                <w:bCs/>
                <w:lang w:val="en-US"/>
              </w:rPr>
            </w:pPr>
            <w:r>
              <w:rPr>
                <w:bCs/>
                <w:lang w:val="en-US"/>
              </w:rPr>
              <w:t>26</w:t>
            </w:r>
            <w:r w:rsidRPr="00122DCE">
              <w:rPr>
                <w:bCs/>
                <w:vertAlign w:val="superscript"/>
                <w:lang w:val="en-US"/>
              </w:rPr>
              <w:t>th</w:t>
            </w:r>
            <w:r>
              <w:rPr>
                <w:bCs/>
                <w:lang w:val="en-US"/>
              </w:rPr>
              <w:t xml:space="preserve"> May 2023</w:t>
            </w:r>
          </w:p>
        </w:tc>
        <w:tc>
          <w:tcPr>
            <w:tcW w:w="2233" w:type="dxa"/>
            <w:tcBorders>
              <w:top w:val="single" w:sz="4" w:space="0" w:color="auto"/>
              <w:left w:val="single" w:sz="4" w:space="0" w:color="auto"/>
              <w:bottom w:val="single" w:sz="4" w:space="0" w:color="auto"/>
              <w:right w:val="single" w:sz="4" w:space="0" w:color="auto"/>
            </w:tcBorders>
            <w:hideMark/>
          </w:tcPr>
          <w:p w14:paraId="518690A6" w14:textId="77777777" w:rsidR="00220E70" w:rsidRPr="00220E70" w:rsidRDefault="00220E70" w:rsidP="00220E70">
            <w:pPr>
              <w:rPr>
                <w:bCs/>
                <w:lang w:val="en-US"/>
              </w:rPr>
            </w:pPr>
            <w:r w:rsidRPr="00220E70">
              <w:rPr>
                <w:bCs/>
                <w:lang w:val="en-US"/>
              </w:rPr>
              <w:t xml:space="preserve">Author Role Title </w:t>
            </w:r>
          </w:p>
        </w:tc>
        <w:tc>
          <w:tcPr>
            <w:tcW w:w="2234" w:type="dxa"/>
            <w:tcBorders>
              <w:top w:val="single" w:sz="4" w:space="0" w:color="auto"/>
              <w:left w:val="single" w:sz="4" w:space="0" w:color="auto"/>
              <w:bottom w:val="single" w:sz="4" w:space="0" w:color="auto"/>
              <w:right w:val="single" w:sz="4" w:space="0" w:color="auto"/>
            </w:tcBorders>
            <w:hideMark/>
          </w:tcPr>
          <w:p w14:paraId="32680E31" w14:textId="79D6B23F" w:rsidR="00220E70" w:rsidRPr="00220E70" w:rsidRDefault="00220E70" w:rsidP="00220E70">
            <w:pPr>
              <w:rPr>
                <w:bCs/>
                <w:lang w:val="en-US"/>
              </w:rPr>
            </w:pPr>
            <w:r w:rsidRPr="00220E70">
              <w:rPr>
                <w:bCs/>
                <w:lang w:val="en-US"/>
              </w:rPr>
              <w:t xml:space="preserve">Health and Safety </w:t>
            </w:r>
            <w:r w:rsidR="005C2E9B">
              <w:rPr>
                <w:bCs/>
                <w:lang w:val="en-US"/>
              </w:rPr>
              <w:t>Manager</w:t>
            </w:r>
          </w:p>
        </w:tc>
      </w:tr>
    </w:tbl>
    <w:p w14:paraId="46772B05" w14:textId="77777777" w:rsidR="003C1DE4" w:rsidRPr="00D12AD1" w:rsidRDefault="003C1DE4" w:rsidP="00D12AD1">
      <w:pPr>
        <w:rPr>
          <w:bCs/>
          <w:lang w:val="en"/>
        </w:rPr>
      </w:pPr>
    </w:p>
    <w:p w14:paraId="64BA4145" w14:textId="77777777" w:rsidR="009A68F6" w:rsidRPr="009A68F6" w:rsidRDefault="009A68F6" w:rsidP="009A68F6"/>
    <w:p w14:paraId="5866E7D4" w14:textId="77777777" w:rsidR="00B44B75" w:rsidRDefault="00B44B75" w:rsidP="00B44B75">
      <w:pPr>
        <w:jc w:val="center"/>
      </w:pPr>
    </w:p>
    <w:sectPr w:rsidR="00B44B75" w:rsidSect="00E34DA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A07"/>
    <w:multiLevelType w:val="hybridMultilevel"/>
    <w:tmpl w:val="D6E8FE3A"/>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C089E"/>
    <w:multiLevelType w:val="hybridMultilevel"/>
    <w:tmpl w:val="976EEA9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1193681A"/>
    <w:multiLevelType w:val="hybridMultilevel"/>
    <w:tmpl w:val="073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56E0"/>
    <w:multiLevelType w:val="hybridMultilevel"/>
    <w:tmpl w:val="7E282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E8082D"/>
    <w:multiLevelType w:val="hybridMultilevel"/>
    <w:tmpl w:val="FA2C091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0603F"/>
    <w:multiLevelType w:val="hybridMultilevel"/>
    <w:tmpl w:val="3F7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A1CA5"/>
    <w:multiLevelType w:val="hybridMultilevel"/>
    <w:tmpl w:val="1E0C067C"/>
    <w:lvl w:ilvl="0" w:tplc="701E9DFE">
      <w:start w:val="1"/>
      <w:numFmt w:val="decimal"/>
      <w:lvlText w:val="%1."/>
      <w:lvlJc w:val="left"/>
      <w:pPr>
        <w:ind w:left="687" w:hanging="428"/>
        <w:jc w:val="right"/>
      </w:pPr>
      <w:rPr>
        <w:rFonts w:ascii="Myriad Pro" w:eastAsia="Arial" w:hAnsi="Myriad Pro" w:cs="Arial" w:hint="default"/>
        <w:color w:val="000000" w:themeColor="text1"/>
        <w:spacing w:val="-1"/>
        <w:w w:val="100"/>
        <w:sz w:val="28"/>
        <w:szCs w:val="28"/>
      </w:rPr>
    </w:lvl>
    <w:lvl w:ilvl="1" w:tplc="08090001">
      <w:start w:val="1"/>
      <w:numFmt w:val="bullet"/>
      <w:lvlText w:val=""/>
      <w:lvlJc w:val="left"/>
      <w:pPr>
        <w:ind w:left="838" w:hanging="361"/>
      </w:pPr>
      <w:rPr>
        <w:rFonts w:ascii="Symbol" w:hAnsi="Symbol" w:hint="default"/>
        <w:w w:val="100"/>
        <w:sz w:val="24"/>
        <w:szCs w:val="22"/>
      </w:rPr>
    </w:lvl>
    <w:lvl w:ilvl="2" w:tplc="FAB47064">
      <w:start w:val="1"/>
      <w:numFmt w:val="bullet"/>
      <w:lvlText w:val="•"/>
      <w:lvlJc w:val="left"/>
      <w:pPr>
        <w:ind w:left="1778" w:hanging="361"/>
      </w:pPr>
      <w:rPr>
        <w:rFonts w:hint="default"/>
      </w:rPr>
    </w:lvl>
    <w:lvl w:ilvl="3" w:tplc="1C4AB6F8">
      <w:start w:val="1"/>
      <w:numFmt w:val="bullet"/>
      <w:lvlText w:val="•"/>
      <w:lvlJc w:val="left"/>
      <w:pPr>
        <w:ind w:left="2716" w:hanging="361"/>
      </w:pPr>
      <w:rPr>
        <w:rFonts w:hint="default"/>
      </w:rPr>
    </w:lvl>
    <w:lvl w:ilvl="4" w:tplc="CAB04278">
      <w:start w:val="1"/>
      <w:numFmt w:val="bullet"/>
      <w:lvlText w:val="•"/>
      <w:lvlJc w:val="left"/>
      <w:pPr>
        <w:ind w:left="3655" w:hanging="361"/>
      </w:pPr>
      <w:rPr>
        <w:rFonts w:hint="default"/>
      </w:rPr>
    </w:lvl>
    <w:lvl w:ilvl="5" w:tplc="75FA8E8A">
      <w:start w:val="1"/>
      <w:numFmt w:val="bullet"/>
      <w:lvlText w:val="•"/>
      <w:lvlJc w:val="left"/>
      <w:pPr>
        <w:ind w:left="4593" w:hanging="361"/>
      </w:pPr>
      <w:rPr>
        <w:rFonts w:hint="default"/>
      </w:rPr>
    </w:lvl>
    <w:lvl w:ilvl="6" w:tplc="AE16ECD0">
      <w:start w:val="1"/>
      <w:numFmt w:val="bullet"/>
      <w:lvlText w:val="•"/>
      <w:lvlJc w:val="left"/>
      <w:pPr>
        <w:ind w:left="5532" w:hanging="361"/>
      </w:pPr>
      <w:rPr>
        <w:rFonts w:hint="default"/>
      </w:rPr>
    </w:lvl>
    <w:lvl w:ilvl="7" w:tplc="A39ACA92">
      <w:start w:val="1"/>
      <w:numFmt w:val="bullet"/>
      <w:lvlText w:val="•"/>
      <w:lvlJc w:val="left"/>
      <w:pPr>
        <w:ind w:left="6470" w:hanging="361"/>
      </w:pPr>
      <w:rPr>
        <w:rFonts w:hint="default"/>
      </w:rPr>
    </w:lvl>
    <w:lvl w:ilvl="8" w:tplc="C5806CC0">
      <w:start w:val="1"/>
      <w:numFmt w:val="bullet"/>
      <w:lvlText w:val="•"/>
      <w:lvlJc w:val="left"/>
      <w:pPr>
        <w:ind w:left="7409" w:hanging="361"/>
      </w:pPr>
      <w:rPr>
        <w:rFonts w:hint="default"/>
      </w:rPr>
    </w:lvl>
  </w:abstractNum>
  <w:abstractNum w:abstractNumId="7" w15:restartNumberingAfterBreak="0">
    <w:nsid w:val="5EEE12F5"/>
    <w:multiLevelType w:val="hybridMultilevel"/>
    <w:tmpl w:val="798C8612"/>
    <w:lvl w:ilvl="0" w:tplc="CBC4CEEA">
      <w:start w:val="1"/>
      <w:numFmt w:val="lowerLetter"/>
      <w:lvlText w:val="%1)"/>
      <w:lvlJc w:val="left"/>
      <w:pPr>
        <w:ind w:left="863" w:hanging="721"/>
      </w:pPr>
      <w:rPr>
        <w:rFonts w:ascii="Corbel" w:eastAsia="Corbel" w:hAnsi="Corbel" w:cs="Corbel" w:hint="default"/>
        <w:b/>
        <w:color w:val="000000" w:themeColor="text1"/>
        <w:spacing w:val="-1"/>
        <w:w w:val="100"/>
        <w:sz w:val="22"/>
        <w:szCs w:val="22"/>
      </w:rPr>
    </w:lvl>
    <w:lvl w:ilvl="1" w:tplc="43965E28">
      <w:start w:val="1"/>
      <w:numFmt w:val="bullet"/>
      <w:lvlText w:val="•"/>
      <w:lvlJc w:val="left"/>
      <w:pPr>
        <w:ind w:left="1783" w:hanging="721"/>
      </w:pPr>
      <w:rPr>
        <w:rFonts w:hint="default"/>
      </w:rPr>
    </w:lvl>
    <w:lvl w:ilvl="2" w:tplc="9E7C8BEE">
      <w:start w:val="1"/>
      <w:numFmt w:val="bullet"/>
      <w:lvlText w:val="•"/>
      <w:lvlJc w:val="left"/>
      <w:pPr>
        <w:ind w:left="2727" w:hanging="721"/>
      </w:pPr>
      <w:rPr>
        <w:rFonts w:hint="default"/>
      </w:rPr>
    </w:lvl>
    <w:lvl w:ilvl="3" w:tplc="89DA1724">
      <w:start w:val="1"/>
      <w:numFmt w:val="bullet"/>
      <w:lvlText w:val="•"/>
      <w:lvlJc w:val="left"/>
      <w:pPr>
        <w:ind w:left="3671" w:hanging="721"/>
      </w:pPr>
      <w:rPr>
        <w:rFonts w:hint="default"/>
      </w:rPr>
    </w:lvl>
    <w:lvl w:ilvl="4" w:tplc="0A42E32E">
      <w:start w:val="1"/>
      <w:numFmt w:val="bullet"/>
      <w:lvlText w:val="•"/>
      <w:lvlJc w:val="left"/>
      <w:pPr>
        <w:ind w:left="4615" w:hanging="721"/>
      </w:pPr>
      <w:rPr>
        <w:rFonts w:hint="default"/>
      </w:rPr>
    </w:lvl>
    <w:lvl w:ilvl="5" w:tplc="12547C3A">
      <w:start w:val="1"/>
      <w:numFmt w:val="bullet"/>
      <w:lvlText w:val="•"/>
      <w:lvlJc w:val="left"/>
      <w:pPr>
        <w:ind w:left="5559" w:hanging="721"/>
      </w:pPr>
      <w:rPr>
        <w:rFonts w:hint="default"/>
      </w:rPr>
    </w:lvl>
    <w:lvl w:ilvl="6" w:tplc="2496EF88">
      <w:start w:val="1"/>
      <w:numFmt w:val="bullet"/>
      <w:lvlText w:val="•"/>
      <w:lvlJc w:val="left"/>
      <w:pPr>
        <w:ind w:left="6503" w:hanging="721"/>
      </w:pPr>
      <w:rPr>
        <w:rFonts w:hint="default"/>
      </w:rPr>
    </w:lvl>
    <w:lvl w:ilvl="7" w:tplc="D230FB32">
      <w:start w:val="1"/>
      <w:numFmt w:val="bullet"/>
      <w:lvlText w:val="•"/>
      <w:lvlJc w:val="left"/>
      <w:pPr>
        <w:ind w:left="7447" w:hanging="721"/>
      </w:pPr>
      <w:rPr>
        <w:rFonts w:hint="default"/>
      </w:rPr>
    </w:lvl>
    <w:lvl w:ilvl="8" w:tplc="619E4D80">
      <w:start w:val="1"/>
      <w:numFmt w:val="bullet"/>
      <w:lvlText w:val="•"/>
      <w:lvlJc w:val="left"/>
      <w:pPr>
        <w:ind w:left="8391" w:hanging="721"/>
      </w:pPr>
      <w:rPr>
        <w:rFonts w:hint="default"/>
      </w:rPr>
    </w:lvl>
  </w:abstractNum>
  <w:abstractNum w:abstractNumId="8" w15:restartNumberingAfterBreak="0">
    <w:nsid w:val="66E81370"/>
    <w:multiLevelType w:val="hybridMultilevel"/>
    <w:tmpl w:val="B16E7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4461870">
    <w:abstractNumId w:val="5"/>
  </w:num>
  <w:num w:numId="2" w16cid:durableId="2141339712">
    <w:abstractNumId w:val="6"/>
  </w:num>
  <w:num w:numId="3" w16cid:durableId="1437868670">
    <w:abstractNumId w:val="1"/>
  </w:num>
  <w:num w:numId="4" w16cid:durableId="799110114">
    <w:abstractNumId w:val="0"/>
  </w:num>
  <w:num w:numId="5" w16cid:durableId="1816411272">
    <w:abstractNumId w:val="4"/>
  </w:num>
  <w:num w:numId="6" w16cid:durableId="1133061039">
    <w:abstractNumId w:val="3"/>
  </w:num>
  <w:num w:numId="7" w16cid:durableId="301006909">
    <w:abstractNumId w:val="2"/>
  </w:num>
  <w:num w:numId="8" w16cid:durableId="594289750">
    <w:abstractNumId w:val="7"/>
  </w:num>
  <w:num w:numId="9" w16cid:durableId="1102578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75"/>
    <w:rsid w:val="00043DAD"/>
    <w:rsid w:val="000F38A7"/>
    <w:rsid w:val="00122DCE"/>
    <w:rsid w:val="00220E70"/>
    <w:rsid w:val="00273088"/>
    <w:rsid w:val="00335C69"/>
    <w:rsid w:val="00337AA9"/>
    <w:rsid w:val="003B18E3"/>
    <w:rsid w:val="003C1DE4"/>
    <w:rsid w:val="00496DF3"/>
    <w:rsid w:val="005151D3"/>
    <w:rsid w:val="005339B8"/>
    <w:rsid w:val="0057612B"/>
    <w:rsid w:val="005C2E9B"/>
    <w:rsid w:val="005F23E2"/>
    <w:rsid w:val="006267FC"/>
    <w:rsid w:val="00683296"/>
    <w:rsid w:val="006933EE"/>
    <w:rsid w:val="006E33D1"/>
    <w:rsid w:val="006E34D4"/>
    <w:rsid w:val="006E562F"/>
    <w:rsid w:val="00717D90"/>
    <w:rsid w:val="00734421"/>
    <w:rsid w:val="00747F9E"/>
    <w:rsid w:val="007B2410"/>
    <w:rsid w:val="008A3F78"/>
    <w:rsid w:val="00931357"/>
    <w:rsid w:val="009A68F6"/>
    <w:rsid w:val="009B0339"/>
    <w:rsid w:val="009C36C0"/>
    <w:rsid w:val="00A26527"/>
    <w:rsid w:val="00A35FD7"/>
    <w:rsid w:val="00A40E42"/>
    <w:rsid w:val="00A47B8D"/>
    <w:rsid w:val="00AA5D4B"/>
    <w:rsid w:val="00B142D6"/>
    <w:rsid w:val="00B44B75"/>
    <w:rsid w:val="00CB1BA3"/>
    <w:rsid w:val="00CD109E"/>
    <w:rsid w:val="00CD4762"/>
    <w:rsid w:val="00CF4379"/>
    <w:rsid w:val="00D12AD1"/>
    <w:rsid w:val="00E03CE0"/>
    <w:rsid w:val="00E34DA8"/>
    <w:rsid w:val="00E430E0"/>
    <w:rsid w:val="00EA7DDE"/>
    <w:rsid w:val="00F5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B6A7"/>
  <w15:chartTrackingRefBased/>
  <w15:docId w15:val="{AB48002C-946A-46CD-87B9-331E89BF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A8"/>
    <w:pPr>
      <w:spacing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after="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after="0"/>
      <w:outlineLvl w:val="1"/>
    </w:pPr>
    <w:rPr>
      <w:rFonts w:eastAsiaTheme="majorEastAsia" w:cstheme="majorBidi"/>
      <w:color w:val="C45911" w:themeColor="accent2" w:themeShade="BF"/>
      <w:sz w:val="26"/>
      <w:szCs w:val="26"/>
    </w:rPr>
  </w:style>
  <w:style w:type="paragraph" w:styleId="Heading3">
    <w:name w:val="heading 3"/>
    <w:basedOn w:val="Normal"/>
    <w:next w:val="Normal"/>
    <w:link w:val="Heading3Char"/>
    <w:uiPriority w:val="9"/>
    <w:semiHidden/>
    <w:unhideWhenUsed/>
    <w:qFormat/>
    <w:rsid w:val="005339B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F23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character" w:customStyle="1" w:styleId="Heading3Char">
    <w:name w:val="Heading 3 Char"/>
    <w:basedOn w:val="DefaultParagraphFont"/>
    <w:link w:val="Heading3"/>
    <w:uiPriority w:val="9"/>
    <w:semiHidden/>
    <w:rsid w:val="005339B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A5D4B"/>
    <w:rPr>
      <w:color w:val="0563C1" w:themeColor="hyperlink"/>
      <w:u w:val="single"/>
    </w:rPr>
  </w:style>
  <w:style w:type="character" w:customStyle="1" w:styleId="Heading4Char">
    <w:name w:val="Heading 4 Char"/>
    <w:basedOn w:val="DefaultParagraphFont"/>
    <w:link w:val="Heading4"/>
    <w:uiPriority w:val="9"/>
    <w:semiHidden/>
    <w:rsid w:val="005F23E2"/>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9313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ac.uk/about-us/news-events/news/2015/01/northumbria-university-is-first-in-europe-to-roll-out-free-safety-ap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Westcough, Steven</dc:creator>
  <cp:keywords/>
  <dc:description/>
  <cp:lastModifiedBy>Smith, Lynn</cp:lastModifiedBy>
  <cp:revision>13</cp:revision>
  <cp:lastPrinted>2019-01-16T13:26:00Z</cp:lastPrinted>
  <dcterms:created xsi:type="dcterms:W3CDTF">2019-01-14T10:37:00Z</dcterms:created>
  <dcterms:modified xsi:type="dcterms:W3CDTF">2024-09-06T11:29:00Z</dcterms:modified>
</cp:coreProperties>
</file>